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741"/>
      </w:tblGrid>
      <w:tr w:rsidR="00285EFB" w:rsidRPr="003D4CCE" w14:paraId="13D80DC6" w14:textId="77777777" w:rsidTr="006074C9">
        <w:trPr>
          <w:trHeight w:val="351"/>
          <w:tblHeader/>
        </w:trPr>
        <w:tc>
          <w:tcPr>
            <w:tcW w:w="3463" w:type="dxa"/>
            <w:shd w:val="clear" w:color="auto" w:fill="F2F2F2" w:themeFill="background1" w:themeFillShade="F2"/>
          </w:tcPr>
          <w:p w14:paraId="4AB30819" w14:textId="02301E48" w:rsidR="00285EFB" w:rsidRPr="003D4CCE" w:rsidRDefault="000153A8" w:rsidP="000153A8">
            <w:pPr>
              <w:jc w:val="center"/>
              <w:rPr>
                <w:b/>
                <w:sz w:val="24"/>
                <w:szCs w:val="24"/>
              </w:rPr>
            </w:pPr>
            <w:bookmarkStart w:id="0" w:name="_GoBack" w:colFirst="1" w:colLast="1"/>
            <w:r w:rsidRPr="003D4CCE">
              <w:rPr>
                <w:b/>
                <w:sz w:val="24"/>
                <w:szCs w:val="24"/>
              </w:rPr>
              <w:t>CO-CHAIRS</w:t>
            </w:r>
          </w:p>
        </w:tc>
        <w:tc>
          <w:tcPr>
            <w:tcW w:w="3416" w:type="dxa"/>
            <w:shd w:val="clear" w:color="auto" w:fill="F2F2F2" w:themeFill="background1" w:themeFillShade="F2"/>
          </w:tcPr>
          <w:p w14:paraId="514A8C29" w14:textId="6226B665" w:rsidR="00285EFB" w:rsidRPr="003D4CCE" w:rsidRDefault="00BD27E9" w:rsidP="00B579FE">
            <w:pPr>
              <w:jc w:val="center"/>
              <w:rPr>
                <w:b/>
                <w:sz w:val="24"/>
                <w:szCs w:val="24"/>
              </w:rPr>
            </w:pPr>
            <w:r w:rsidRPr="003D4CCE">
              <w:rPr>
                <w:b/>
                <w:sz w:val="24"/>
                <w:szCs w:val="24"/>
              </w:rPr>
              <w:t xml:space="preserve">ASGC </w:t>
            </w:r>
          </w:p>
        </w:tc>
        <w:tc>
          <w:tcPr>
            <w:tcW w:w="3741" w:type="dxa"/>
            <w:shd w:val="clear" w:color="auto" w:fill="F2F2F2" w:themeFill="background1" w:themeFillShade="F2"/>
          </w:tcPr>
          <w:p w14:paraId="33EFDC02" w14:textId="78B05D07" w:rsidR="00285EFB" w:rsidRPr="003D4CCE" w:rsidRDefault="00285EFB" w:rsidP="00B579FE">
            <w:pPr>
              <w:jc w:val="center"/>
              <w:rPr>
                <w:b/>
                <w:sz w:val="24"/>
                <w:szCs w:val="24"/>
              </w:rPr>
            </w:pPr>
            <w:r w:rsidRPr="003D4CCE">
              <w:rPr>
                <w:b/>
                <w:sz w:val="24"/>
                <w:szCs w:val="24"/>
              </w:rPr>
              <w:t>ADVISORY</w:t>
            </w:r>
          </w:p>
        </w:tc>
      </w:tr>
      <w:tr w:rsidR="00285EFB" w:rsidRPr="003D4CCE" w14:paraId="4D9DF676" w14:textId="77777777" w:rsidTr="006074C9">
        <w:trPr>
          <w:trHeight w:val="262"/>
          <w:tblHeader/>
        </w:trPr>
        <w:tc>
          <w:tcPr>
            <w:tcW w:w="3463" w:type="dxa"/>
          </w:tcPr>
          <w:p w14:paraId="62951E9F" w14:textId="74478983" w:rsidR="00285EFB" w:rsidRPr="003D4CCE" w:rsidRDefault="003C421F" w:rsidP="00BD27E9">
            <w:pPr>
              <w:rPr>
                <w:sz w:val="24"/>
                <w:szCs w:val="24"/>
              </w:rPr>
            </w:pPr>
            <w:sdt>
              <w:sdtPr>
                <w:rPr>
                  <w:sz w:val="24"/>
                  <w:szCs w:val="24"/>
                </w:rPr>
                <w:id w:val="-1804528318"/>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4047FA" w:rsidRPr="003D4CCE">
              <w:rPr>
                <w:sz w:val="24"/>
                <w:szCs w:val="24"/>
              </w:rPr>
              <w:t xml:space="preserve"> </w:t>
            </w:r>
            <w:r w:rsidR="00BD27E9" w:rsidRPr="003D4CCE">
              <w:rPr>
                <w:sz w:val="24"/>
                <w:szCs w:val="24"/>
              </w:rPr>
              <w:t>Eric Klein, Co-Chair</w:t>
            </w:r>
          </w:p>
        </w:tc>
        <w:tc>
          <w:tcPr>
            <w:tcW w:w="3416" w:type="dxa"/>
          </w:tcPr>
          <w:p w14:paraId="0DC4B4B9" w14:textId="673227FD" w:rsidR="00285EFB" w:rsidRPr="003D4CCE" w:rsidRDefault="003C421F" w:rsidP="007A347A">
            <w:pPr>
              <w:rPr>
                <w:sz w:val="24"/>
                <w:szCs w:val="24"/>
              </w:rPr>
            </w:pPr>
            <w:sdt>
              <w:sdtPr>
                <w:rPr>
                  <w:sz w:val="24"/>
                  <w:szCs w:val="24"/>
                </w:rPr>
                <w:id w:val="-415253743"/>
                <w14:checkbox>
                  <w14:checked w14:val="0"/>
                  <w14:checkedState w14:val="2612" w14:font="MS Gothic"/>
                  <w14:uncheckedState w14:val="2610" w14:font="MS Gothic"/>
                </w14:checkbox>
              </w:sdtPr>
              <w:sdtEndPr/>
              <w:sdtContent>
                <w:r w:rsidR="00285EFB" w:rsidRPr="003D4CCE">
                  <w:rPr>
                    <w:rFonts w:ascii="MS Gothic" w:eastAsia="MS Gothic" w:hAnsi="MS Gothic" w:hint="eastAsia"/>
                    <w:sz w:val="24"/>
                    <w:szCs w:val="24"/>
                  </w:rPr>
                  <w:t>☐</w:t>
                </w:r>
              </w:sdtContent>
            </w:sdt>
            <w:r w:rsidR="00285EFB" w:rsidRPr="003D4CCE">
              <w:rPr>
                <w:sz w:val="24"/>
                <w:szCs w:val="24"/>
              </w:rPr>
              <w:t xml:space="preserve"> </w:t>
            </w:r>
            <w:r w:rsidR="007A347A" w:rsidRPr="003D4CCE">
              <w:rPr>
                <w:sz w:val="24"/>
                <w:szCs w:val="24"/>
              </w:rPr>
              <w:t>King</w:t>
            </w:r>
            <w:r w:rsidR="003119C2">
              <w:rPr>
                <w:sz w:val="24"/>
                <w:szCs w:val="24"/>
              </w:rPr>
              <w:t xml:space="preserve"> Wong</w:t>
            </w:r>
          </w:p>
        </w:tc>
        <w:tc>
          <w:tcPr>
            <w:tcW w:w="3741" w:type="dxa"/>
          </w:tcPr>
          <w:p w14:paraId="4E55D374" w14:textId="37E1FFE8" w:rsidR="00285EFB" w:rsidRPr="003D4CCE" w:rsidRDefault="003C421F" w:rsidP="007A32C3">
            <w:pPr>
              <w:rPr>
                <w:sz w:val="24"/>
                <w:szCs w:val="24"/>
              </w:rPr>
            </w:pPr>
            <w:sdt>
              <w:sdtPr>
                <w:rPr>
                  <w:sz w:val="24"/>
                  <w:szCs w:val="24"/>
                </w:rPr>
                <w:id w:val="1655260242"/>
                <w14:checkbox>
                  <w14:checked w14:val="1"/>
                  <w14:checkedState w14:val="2612" w14:font="MS Gothic"/>
                  <w14:uncheckedState w14:val="2610" w14:font="MS Gothic"/>
                </w14:checkbox>
              </w:sdtPr>
              <w:sdtEndPr/>
              <w:sdtContent>
                <w:r w:rsidR="00740A58">
                  <w:rPr>
                    <w:rFonts w:ascii="MS Gothic" w:eastAsia="MS Gothic" w:hAnsi="MS Gothic" w:hint="eastAsia"/>
                    <w:sz w:val="24"/>
                    <w:szCs w:val="24"/>
                  </w:rPr>
                  <w:t>☒</w:t>
                </w:r>
              </w:sdtContent>
            </w:sdt>
            <w:r w:rsidR="00285EFB" w:rsidRPr="003D4CCE">
              <w:rPr>
                <w:sz w:val="24"/>
                <w:szCs w:val="24"/>
              </w:rPr>
              <w:t xml:space="preserve"> </w:t>
            </w:r>
            <w:r w:rsidR="007A32C3">
              <w:rPr>
                <w:sz w:val="24"/>
                <w:szCs w:val="24"/>
              </w:rPr>
              <w:t xml:space="preserve">Marshall </w:t>
            </w:r>
            <w:r w:rsidR="003C27CF">
              <w:rPr>
                <w:sz w:val="24"/>
                <w:szCs w:val="24"/>
              </w:rPr>
              <w:t xml:space="preserve">T. </w:t>
            </w:r>
            <w:r w:rsidR="007A32C3">
              <w:rPr>
                <w:sz w:val="24"/>
                <w:szCs w:val="24"/>
              </w:rPr>
              <w:t>Fulbright</w:t>
            </w:r>
            <w:r w:rsidR="003C27CF">
              <w:rPr>
                <w:sz w:val="24"/>
                <w:szCs w:val="24"/>
              </w:rPr>
              <w:t xml:space="preserve"> III</w:t>
            </w:r>
          </w:p>
        </w:tc>
      </w:tr>
      <w:tr w:rsidR="007A347A" w:rsidRPr="003D4CCE" w14:paraId="24C8568F" w14:textId="77777777" w:rsidTr="006074C9">
        <w:trPr>
          <w:trHeight w:val="273"/>
          <w:tblHeader/>
        </w:trPr>
        <w:tc>
          <w:tcPr>
            <w:tcW w:w="3463" w:type="dxa"/>
          </w:tcPr>
          <w:p w14:paraId="4004E73B" w14:textId="21E7C3BC" w:rsidR="007A347A" w:rsidRPr="003D4CCE" w:rsidRDefault="003C421F" w:rsidP="007A347A">
            <w:pPr>
              <w:rPr>
                <w:sz w:val="24"/>
                <w:szCs w:val="24"/>
              </w:rPr>
            </w:pPr>
            <w:sdt>
              <w:sdtPr>
                <w:rPr>
                  <w:sz w:val="24"/>
                  <w:szCs w:val="24"/>
                </w:rPr>
                <w:id w:val="-1843464600"/>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7A347A" w:rsidRPr="003D4CCE">
              <w:rPr>
                <w:sz w:val="24"/>
                <w:szCs w:val="24"/>
              </w:rPr>
              <w:t xml:space="preserve"> Pat Murray, Co-Chair</w:t>
            </w:r>
          </w:p>
        </w:tc>
        <w:tc>
          <w:tcPr>
            <w:tcW w:w="3416" w:type="dxa"/>
          </w:tcPr>
          <w:p w14:paraId="17279E86" w14:textId="5637A080" w:rsidR="007A347A" w:rsidRPr="003D4CCE" w:rsidRDefault="003C421F" w:rsidP="007A347A">
            <w:pPr>
              <w:rPr>
                <w:sz w:val="24"/>
                <w:szCs w:val="24"/>
              </w:rPr>
            </w:pPr>
            <w:sdt>
              <w:sdtPr>
                <w:rPr>
                  <w:sz w:val="24"/>
                  <w:szCs w:val="24"/>
                </w:rPr>
                <w:id w:val="-52363798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Zhihan</w:t>
            </w:r>
          </w:p>
        </w:tc>
        <w:tc>
          <w:tcPr>
            <w:tcW w:w="3741" w:type="dxa"/>
          </w:tcPr>
          <w:p w14:paraId="65F93738" w14:textId="75DEDC7B" w:rsidR="007A347A" w:rsidRPr="003D4CCE" w:rsidRDefault="003C421F" w:rsidP="007A347A">
            <w:pPr>
              <w:rPr>
                <w:sz w:val="24"/>
                <w:szCs w:val="24"/>
              </w:rPr>
            </w:pPr>
            <w:sdt>
              <w:sdtPr>
                <w:rPr>
                  <w:sz w:val="24"/>
                  <w:szCs w:val="24"/>
                </w:rPr>
                <w:id w:val="1808971028"/>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7A347A" w:rsidRPr="003D4CCE">
              <w:rPr>
                <w:sz w:val="24"/>
                <w:szCs w:val="24"/>
              </w:rPr>
              <w:t xml:space="preserve"> Andy Timm</w:t>
            </w:r>
          </w:p>
        </w:tc>
      </w:tr>
      <w:tr w:rsidR="007A347A" w:rsidRPr="003D4CCE" w14:paraId="7F84C39A" w14:textId="77777777" w:rsidTr="006074C9">
        <w:trPr>
          <w:trHeight w:val="273"/>
          <w:tblHeader/>
        </w:trPr>
        <w:tc>
          <w:tcPr>
            <w:tcW w:w="3463" w:type="dxa"/>
          </w:tcPr>
          <w:p w14:paraId="3E83D7A6" w14:textId="16E4991B" w:rsidR="007A347A" w:rsidRPr="003D4CCE" w:rsidRDefault="007A347A" w:rsidP="007A347A">
            <w:pPr>
              <w:rPr>
                <w:rFonts w:ascii="MS Gothic" w:eastAsia="MS Gothic" w:hAnsi="MS Gothic"/>
                <w:sz w:val="24"/>
                <w:szCs w:val="24"/>
              </w:rPr>
            </w:pPr>
            <w:r w:rsidRPr="003D4CCE">
              <w:rPr>
                <w:rFonts w:ascii="MS Gothic" w:eastAsia="MS Gothic" w:hAnsi="MS Gothic"/>
                <w:sz w:val="24"/>
                <w:szCs w:val="24"/>
              </w:rPr>
              <w:t xml:space="preserve"> </w:t>
            </w:r>
          </w:p>
        </w:tc>
        <w:tc>
          <w:tcPr>
            <w:tcW w:w="3416" w:type="dxa"/>
          </w:tcPr>
          <w:p w14:paraId="62F4C7A8" w14:textId="63181EA6" w:rsidR="007A347A" w:rsidRPr="003D4CCE" w:rsidRDefault="007A347A" w:rsidP="007A347A">
            <w:pPr>
              <w:rPr>
                <w:rFonts w:ascii="MS Gothic" w:eastAsia="MS Gothic" w:hAnsi="MS Gothic"/>
                <w:sz w:val="24"/>
                <w:szCs w:val="24"/>
              </w:rPr>
            </w:pPr>
          </w:p>
        </w:tc>
        <w:tc>
          <w:tcPr>
            <w:tcW w:w="3741" w:type="dxa"/>
          </w:tcPr>
          <w:p w14:paraId="639C5564" w14:textId="758458DE" w:rsidR="007A347A" w:rsidRPr="003D4CCE" w:rsidRDefault="003C421F" w:rsidP="007A347A">
            <w:pPr>
              <w:rPr>
                <w:sz w:val="24"/>
                <w:szCs w:val="24"/>
              </w:rPr>
            </w:pPr>
            <w:sdt>
              <w:sdtPr>
                <w:rPr>
                  <w:sz w:val="24"/>
                  <w:szCs w:val="24"/>
                </w:rPr>
                <w:id w:val="-5569754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Bill McGreevy</w:t>
            </w:r>
          </w:p>
        </w:tc>
      </w:tr>
      <w:tr w:rsidR="007A347A" w:rsidRPr="003D4CCE" w14:paraId="10A9A45B" w14:textId="77777777" w:rsidTr="006074C9">
        <w:trPr>
          <w:trHeight w:val="273"/>
          <w:tblHeader/>
        </w:trPr>
        <w:tc>
          <w:tcPr>
            <w:tcW w:w="3463" w:type="dxa"/>
          </w:tcPr>
          <w:p w14:paraId="15145A07" w14:textId="77777777" w:rsidR="007A347A" w:rsidRPr="003D4CCE" w:rsidRDefault="007A347A" w:rsidP="007A347A">
            <w:pPr>
              <w:rPr>
                <w:rFonts w:ascii="MS Gothic" w:eastAsia="MS Gothic" w:hAnsi="MS Gothic"/>
                <w:sz w:val="24"/>
                <w:szCs w:val="24"/>
              </w:rPr>
            </w:pPr>
          </w:p>
        </w:tc>
        <w:tc>
          <w:tcPr>
            <w:tcW w:w="3416" w:type="dxa"/>
          </w:tcPr>
          <w:p w14:paraId="48CE7B3C" w14:textId="266114EB" w:rsidR="007A347A" w:rsidRPr="003D4CCE" w:rsidRDefault="007A347A" w:rsidP="007A347A">
            <w:pPr>
              <w:rPr>
                <w:rFonts w:ascii="MS Gothic" w:eastAsia="MS Gothic" w:hAnsi="MS Gothic"/>
                <w:sz w:val="24"/>
                <w:szCs w:val="24"/>
              </w:rPr>
            </w:pPr>
          </w:p>
        </w:tc>
        <w:tc>
          <w:tcPr>
            <w:tcW w:w="3741" w:type="dxa"/>
          </w:tcPr>
          <w:p w14:paraId="345A8B95" w14:textId="0223187C" w:rsidR="007A347A" w:rsidRPr="003D4CCE" w:rsidRDefault="003C421F" w:rsidP="007A347A">
            <w:pPr>
              <w:rPr>
                <w:sz w:val="24"/>
                <w:szCs w:val="24"/>
              </w:rPr>
            </w:pPr>
            <w:sdt>
              <w:sdtPr>
                <w:rPr>
                  <w:sz w:val="24"/>
                  <w:szCs w:val="24"/>
                </w:rPr>
                <w:id w:val="990831753"/>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7A347A" w:rsidRPr="003D4CCE">
              <w:rPr>
                <w:sz w:val="24"/>
                <w:szCs w:val="24"/>
              </w:rPr>
              <w:t xml:space="preserve"> Asma </w:t>
            </w:r>
            <w:proofErr w:type="spellStart"/>
            <w:r w:rsidR="007A347A" w:rsidRPr="003D4CCE">
              <w:rPr>
                <w:color w:val="000000"/>
                <w:sz w:val="24"/>
                <w:szCs w:val="24"/>
                <w:shd w:val="clear" w:color="auto" w:fill="FFFFFF"/>
              </w:rPr>
              <w:t>AbuShadi</w:t>
            </w:r>
            <w:proofErr w:type="spellEnd"/>
            <w:r w:rsidR="007A347A" w:rsidRPr="003D4CCE">
              <w:rPr>
                <w:color w:val="000000"/>
                <w:sz w:val="24"/>
                <w:szCs w:val="24"/>
                <w:shd w:val="clear" w:color="auto" w:fill="FFFFFF"/>
              </w:rPr>
              <w:t> </w:t>
            </w:r>
          </w:p>
        </w:tc>
      </w:tr>
      <w:tr w:rsidR="007A347A" w:rsidRPr="003D4CCE" w14:paraId="7CD21B36" w14:textId="77777777" w:rsidTr="006074C9">
        <w:trPr>
          <w:trHeight w:val="273"/>
          <w:tblHeader/>
        </w:trPr>
        <w:tc>
          <w:tcPr>
            <w:tcW w:w="3463" w:type="dxa"/>
          </w:tcPr>
          <w:p w14:paraId="323B0F03" w14:textId="77777777" w:rsidR="007A347A" w:rsidRPr="003D4CCE" w:rsidRDefault="007A347A" w:rsidP="007A347A">
            <w:pPr>
              <w:rPr>
                <w:rFonts w:ascii="MS Gothic" w:eastAsia="MS Gothic" w:hAnsi="MS Gothic"/>
                <w:sz w:val="24"/>
                <w:szCs w:val="24"/>
              </w:rPr>
            </w:pPr>
          </w:p>
        </w:tc>
        <w:tc>
          <w:tcPr>
            <w:tcW w:w="3416" w:type="dxa"/>
          </w:tcPr>
          <w:p w14:paraId="1EBBA9AD" w14:textId="77777777" w:rsidR="007A347A" w:rsidRPr="003D4CCE" w:rsidRDefault="007A347A" w:rsidP="007A347A">
            <w:pPr>
              <w:rPr>
                <w:rFonts w:ascii="MS Gothic" w:eastAsia="MS Gothic" w:hAnsi="MS Gothic"/>
                <w:sz w:val="24"/>
                <w:szCs w:val="24"/>
              </w:rPr>
            </w:pPr>
          </w:p>
        </w:tc>
        <w:tc>
          <w:tcPr>
            <w:tcW w:w="3741" w:type="dxa"/>
          </w:tcPr>
          <w:p w14:paraId="2069258B" w14:textId="465CF54F" w:rsidR="007A347A" w:rsidRPr="003D4CCE" w:rsidRDefault="003C421F" w:rsidP="007A347A">
            <w:pPr>
              <w:rPr>
                <w:sz w:val="24"/>
                <w:szCs w:val="24"/>
              </w:rPr>
            </w:pPr>
            <w:sdt>
              <w:sdtPr>
                <w:rPr>
                  <w:sz w:val="24"/>
                  <w:szCs w:val="24"/>
                </w:rPr>
                <w:id w:val="1689798228"/>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7A347A" w:rsidRPr="003D4CCE">
              <w:rPr>
                <w:sz w:val="24"/>
                <w:szCs w:val="24"/>
              </w:rPr>
              <w:t xml:space="preserve"> John Stephens</w:t>
            </w:r>
          </w:p>
        </w:tc>
      </w:tr>
      <w:tr w:rsidR="007A347A" w:rsidRPr="003D4CCE" w14:paraId="24CD444F" w14:textId="77777777" w:rsidTr="006074C9">
        <w:trPr>
          <w:trHeight w:val="273"/>
          <w:tblHeader/>
        </w:trPr>
        <w:tc>
          <w:tcPr>
            <w:tcW w:w="3463" w:type="dxa"/>
          </w:tcPr>
          <w:p w14:paraId="1D5491ED" w14:textId="77777777" w:rsidR="007A347A" w:rsidRPr="003D4CCE" w:rsidRDefault="007A347A" w:rsidP="007A347A">
            <w:pPr>
              <w:rPr>
                <w:rFonts w:ascii="MS Gothic" w:eastAsia="MS Gothic" w:hAnsi="MS Gothic"/>
                <w:sz w:val="24"/>
                <w:szCs w:val="24"/>
              </w:rPr>
            </w:pPr>
          </w:p>
        </w:tc>
        <w:tc>
          <w:tcPr>
            <w:tcW w:w="3416" w:type="dxa"/>
          </w:tcPr>
          <w:p w14:paraId="506EE53F" w14:textId="77777777" w:rsidR="007A347A" w:rsidRPr="003D4CCE" w:rsidRDefault="007A347A" w:rsidP="007A347A">
            <w:pPr>
              <w:rPr>
                <w:rFonts w:ascii="MS Gothic" w:eastAsia="MS Gothic" w:hAnsi="MS Gothic"/>
                <w:sz w:val="24"/>
                <w:szCs w:val="24"/>
              </w:rPr>
            </w:pPr>
          </w:p>
        </w:tc>
        <w:tc>
          <w:tcPr>
            <w:tcW w:w="3741" w:type="dxa"/>
          </w:tcPr>
          <w:p w14:paraId="495D8BE9" w14:textId="5A24FFF4" w:rsidR="007A347A" w:rsidRPr="003D4CCE" w:rsidRDefault="003C421F" w:rsidP="007A347A">
            <w:pPr>
              <w:rPr>
                <w:sz w:val="24"/>
                <w:szCs w:val="24"/>
              </w:rPr>
            </w:pPr>
            <w:sdt>
              <w:sdtPr>
                <w:rPr>
                  <w:sz w:val="24"/>
                  <w:szCs w:val="24"/>
                </w:rPr>
                <w:id w:val="155820438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Sang Bai</w:t>
            </w:r>
          </w:p>
        </w:tc>
      </w:tr>
      <w:bookmarkEnd w:id="0"/>
    </w:tbl>
    <w:p w14:paraId="1BC690D7" w14:textId="6A40D8FC" w:rsidR="00991E3E" w:rsidRPr="003D4CCE" w:rsidRDefault="00991E3E">
      <w:pPr>
        <w:rPr>
          <w:sz w:val="24"/>
          <w:szCs w:val="24"/>
        </w:rPr>
      </w:pPr>
    </w:p>
    <w:tbl>
      <w:tblPr>
        <w:tblStyle w:val="TableGrid"/>
        <w:tblW w:w="10620"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718"/>
      </w:tblGrid>
      <w:tr w:rsidR="00285EFB" w:rsidRPr="003D4CCE" w14:paraId="46AD9A81" w14:textId="77777777" w:rsidTr="006074C9">
        <w:trPr>
          <w:trHeight w:val="250"/>
          <w:tblHeader/>
        </w:trPr>
        <w:tc>
          <w:tcPr>
            <w:tcW w:w="3475" w:type="dxa"/>
            <w:shd w:val="clear" w:color="auto" w:fill="F2F2F2" w:themeFill="background1" w:themeFillShade="F2"/>
          </w:tcPr>
          <w:p w14:paraId="289B1474" w14:textId="77777777" w:rsidR="00285EFB" w:rsidRPr="003D4CCE" w:rsidRDefault="00285EFB" w:rsidP="00285EFB">
            <w:pPr>
              <w:rPr>
                <w:b/>
                <w:sz w:val="24"/>
                <w:szCs w:val="24"/>
              </w:rPr>
            </w:pPr>
            <w:r w:rsidRPr="003D4CCE">
              <w:rPr>
                <w:b/>
                <w:sz w:val="24"/>
                <w:szCs w:val="24"/>
              </w:rPr>
              <w:t>ACADEMIC SENATE</w:t>
            </w:r>
          </w:p>
        </w:tc>
        <w:tc>
          <w:tcPr>
            <w:tcW w:w="3427" w:type="dxa"/>
            <w:shd w:val="clear" w:color="auto" w:fill="F2F2F2" w:themeFill="background1" w:themeFillShade="F2"/>
          </w:tcPr>
          <w:p w14:paraId="3C45DF91" w14:textId="13C014A1" w:rsidR="00285EFB" w:rsidRPr="003D4CCE" w:rsidRDefault="00285EFB" w:rsidP="00285EFB">
            <w:pPr>
              <w:rPr>
                <w:sz w:val="24"/>
                <w:szCs w:val="24"/>
              </w:rPr>
            </w:pPr>
            <w:r w:rsidRPr="003D4CCE">
              <w:rPr>
                <w:b/>
                <w:sz w:val="24"/>
                <w:szCs w:val="24"/>
              </w:rPr>
              <w:t>CLASSIFIED SENATE</w:t>
            </w:r>
          </w:p>
        </w:tc>
        <w:tc>
          <w:tcPr>
            <w:tcW w:w="3718" w:type="dxa"/>
            <w:shd w:val="clear" w:color="auto" w:fill="F2F2F2" w:themeFill="background1" w:themeFillShade="F2"/>
          </w:tcPr>
          <w:p w14:paraId="5E8F9E02" w14:textId="58705742" w:rsidR="00285EFB" w:rsidRPr="003D4CCE" w:rsidRDefault="00285EFB" w:rsidP="00285EFB">
            <w:pPr>
              <w:rPr>
                <w:sz w:val="24"/>
                <w:szCs w:val="24"/>
              </w:rPr>
            </w:pPr>
            <w:r w:rsidRPr="003D4CCE">
              <w:rPr>
                <w:b/>
                <w:sz w:val="24"/>
                <w:szCs w:val="24"/>
              </w:rPr>
              <w:t>ADMINISTRATORS’ ASSOCIATION</w:t>
            </w:r>
          </w:p>
        </w:tc>
      </w:tr>
      <w:tr w:rsidR="00285EFB" w:rsidRPr="003D4CCE" w14:paraId="3F7117FF" w14:textId="77777777" w:rsidTr="006074C9">
        <w:trPr>
          <w:trHeight w:val="287"/>
          <w:tblHeader/>
        </w:trPr>
        <w:tc>
          <w:tcPr>
            <w:tcW w:w="3475" w:type="dxa"/>
          </w:tcPr>
          <w:p w14:paraId="4936E762" w14:textId="4539EB7E" w:rsidR="00285EFB" w:rsidRPr="003D4CCE" w:rsidRDefault="003C421F" w:rsidP="00240347">
            <w:pPr>
              <w:rPr>
                <w:sz w:val="24"/>
                <w:szCs w:val="24"/>
              </w:rPr>
            </w:pPr>
            <w:sdt>
              <w:sdtPr>
                <w:rPr>
                  <w:sz w:val="24"/>
                  <w:szCs w:val="24"/>
                </w:rPr>
                <w:id w:val="1182095929"/>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285EFB" w:rsidRPr="003D4CCE">
              <w:rPr>
                <w:sz w:val="24"/>
                <w:szCs w:val="24"/>
              </w:rPr>
              <w:t xml:space="preserve"> </w:t>
            </w:r>
            <w:r w:rsidR="00563B10">
              <w:rPr>
                <w:rFonts w:ascii="Calibri" w:hAnsi="Calibri" w:cs="Calibri"/>
                <w:color w:val="201F1E"/>
                <w:sz w:val="22"/>
                <w:shd w:val="clear" w:color="auto" w:fill="FFFFFF"/>
              </w:rPr>
              <w:t xml:space="preserve"> Nicholas </w:t>
            </w:r>
            <w:proofErr w:type="spellStart"/>
            <w:r w:rsidR="00563B10">
              <w:rPr>
                <w:rFonts w:ascii="Calibri" w:hAnsi="Calibri" w:cs="Calibri"/>
                <w:color w:val="201F1E"/>
                <w:sz w:val="22"/>
                <w:shd w:val="clear" w:color="auto" w:fill="FFFFFF"/>
              </w:rPr>
              <w:t>Gekakis</w:t>
            </w:r>
            <w:proofErr w:type="spellEnd"/>
            <w:r w:rsidR="00563B10">
              <w:rPr>
                <w:rFonts w:ascii="Calibri" w:hAnsi="Calibri" w:cs="Calibri"/>
                <w:color w:val="201F1E"/>
                <w:sz w:val="22"/>
                <w:shd w:val="clear" w:color="auto" w:fill="FFFFFF"/>
              </w:rPr>
              <w:t> </w:t>
            </w:r>
          </w:p>
        </w:tc>
        <w:tc>
          <w:tcPr>
            <w:tcW w:w="3427" w:type="dxa"/>
          </w:tcPr>
          <w:p w14:paraId="6B0EE2B5" w14:textId="60F78F25" w:rsidR="00285EFB" w:rsidRPr="003D4CCE" w:rsidRDefault="003C421F" w:rsidP="00240347">
            <w:pPr>
              <w:rPr>
                <w:b/>
                <w:sz w:val="24"/>
                <w:szCs w:val="24"/>
              </w:rPr>
            </w:pPr>
            <w:sdt>
              <w:sdtPr>
                <w:rPr>
                  <w:sz w:val="24"/>
                  <w:szCs w:val="24"/>
                </w:rPr>
                <w:id w:val="737669187"/>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2A0076" w:rsidRPr="003D4CCE">
              <w:rPr>
                <w:sz w:val="24"/>
                <w:szCs w:val="24"/>
              </w:rPr>
              <w:t xml:space="preserve"> </w:t>
            </w:r>
            <w:r w:rsidR="00240347" w:rsidRPr="003D4CCE">
              <w:rPr>
                <w:sz w:val="24"/>
                <w:szCs w:val="24"/>
              </w:rPr>
              <w:t>Dawn Heuft</w:t>
            </w:r>
          </w:p>
        </w:tc>
        <w:tc>
          <w:tcPr>
            <w:tcW w:w="3718" w:type="dxa"/>
          </w:tcPr>
          <w:p w14:paraId="15642F23" w14:textId="7045A0AB" w:rsidR="00285EFB" w:rsidRPr="003D4CCE" w:rsidRDefault="003C421F" w:rsidP="00240347">
            <w:pPr>
              <w:rPr>
                <w:sz w:val="24"/>
                <w:szCs w:val="24"/>
              </w:rPr>
            </w:pPr>
            <w:sdt>
              <w:sdtPr>
                <w:rPr>
                  <w:sz w:val="24"/>
                  <w:szCs w:val="24"/>
                </w:rPr>
                <w:id w:val="1388756273"/>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Michael Copenhaver</w:t>
            </w:r>
          </w:p>
        </w:tc>
      </w:tr>
      <w:tr w:rsidR="00285EFB" w:rsidRPr="003D4CCE" w14:paraId="78AE451F" w14:textId="77777777" w:rsidTr="00EC1706">
        <w:trPr>
          <w:trHeight w:val="70"/>
          <w:tblHeader/>
        </w:trPr>
        <w:tc>
          <w:tcPr>
            <w:tcW w:w="3475" w:type="dxa"/>
          </w:tcPr>
          <w:p w14:paraId="09FF9FE8" w14:textId="1DE7D777" w:rsidR="00285EFB" w:rsidRPr="003D4CCE" w:rsidRDefault="003C421F" w:rsidP="006A55D1">
            <w:pPr>
              <w:rPr>
                <w:sz w:val="24"/>
                <w:szCs w:val="24"/>
              </w:rPr>
            </w:pPr>
            <w:sdt>
              <w:sdtPr>
                <w:rPr>
                  <w:sz w:val="24"/>
                  <w:szCs w:val="24"/>
                </w:rPr>
                <w:id w:val="-1713803514"/>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3C6116" w:rsidRPr="003D4CCE">
              <w:rPr>
                <w:sz w:val="24"/>
                <w:szCs w:val="24"/>
              </w:rPr>
              <w:t xml:space="preserve"> </w:t>
            </w:r>
            <w:r w:rsidR="00D66719">
              <w:rPr>
                <w:sz w:val="24"/>
                <w:szCs w:val="24"/>
              </w:rPr>
              <w:t xml:space="preserve">Desmond </w:t>
            </w:r>
            <w:proofErr w:type="spellStart"/>
            <w:r w:rsidR="00D66719">
              <w:rPr>
                <w:sz w:val="24"/>
                <w:szCs w:val="24"/>
              </w:rPr>
              <w:t>Morente</w:t>
            </w:r>
            <w:proofErr w:type="spellEnd"/>
            <w:r w:rsidR="00D66719">
              <w:rPr>
                <w:sz w:val="24"/>
                <w:szCs w:val="24"/>
              </w:rPr>
              <w:t xml:space="preserve"> (</w:t>
            </w:r>
            <w:r w:rsidR="00EC1706">
              <w:rPr>
                <w:sz w:val="24"/>
                <w:szCs w:val="24"/>
              </w:rPr>
              <w:t xml:space="preserve">sub for Jessica </w:t>
            </w:r>
            <w:r w:rsidR="006A55D1" w:rsidRPr="003D4CCE">
              <w:rPr>
                <w:sz w:val="24"/>
                <w:szCs w:val="24"/>
              </w:rPr>
              <w:t>Owens</w:t>
            </w:r>
            <w:r w:rsidR="00EC1706">
              <w:rPr>
                <w:sz w:val="24"/>
                <w:szCs w:val="24"/>
              </w:rPr>
              <w:t>)</w:t>
            </w:r>
          </w:p>
        </w:tc>
        <w:tc>
          <w:tcPr>
            <w:tcW w:w="3427" w:type="dxa"/>
          </w:tcPr>
          <w:p w14:paraId="3B036C52" w14:textId="06C7CB82" w:rsidR="00285EFB" w:rsidRPr="003D4CCE" w:rsidRDefault="003C421F" w:rsidP="00240347">
            <w:pPr>
              <w:rPr>
                <w:sz w:val="24"/>
                <w:szCs w:val="24"/>
              </w:rPr>
            </w:pPr>
            <w:sdt>
              <w:sdtPr>
                <w:rPr>
                  <w:sz w:val="24"/>
                  <w:szCs w:val="24"/>
                </w:rPr>
                <w:id w:val="1348534595"/>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240347" w:rsidRPr="003D4CCE">
              <w:rPr>
                <w:sz w:val="24"/>
                <w:szCs w:val="24"/>
              </w:rPr>
              <w:t xml:space="preserve"> Pat Murray</w:t>
            </w:r>
          </w:p>
        </w:tc>
        <w:tc>
          <w:tcPr>
            <w:tcW w:w="3718" w:type="dxa"/>
          </w:tcPr>
          <w:p w14:paraId="1DE1C0CD" w14:textId="1DACAFF1" w:rsidR="00285EFB" w:rsidRPr="003D4CCE" w:rsidRDefault="003C421F" w:rsidP="00240347">
            <w:pPr>
              <w:rPr>
                <w:sz w:val="24"/>
                <w:szCs w:val="24"/>
              </w:rPr>
            </w:pPr>
            <w:sdt>
              <w:sdtPr>
                <w:rPr>
                  <w:sz w:val="24"/>
                  <w:szCs w:val="24"/>
                </w:rPr>
                <w:id w:val="-659843834"/>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A16751" w:rsidRPr="003D4CCE">
              <w:rPr>
                <w:sz w:val="24"/>
                <w:szCs w:val="24"/>
              </w:rPr>
              <w:t xml:space="preserve"> </w:t>
            </w:r>
            <w:r w:rsidR="00240347" w:rsidRPr="003D4CCE">
              <w:rPr>
                <w:sz w:val="24"/>
                <w:szCs w:val="24"/>
              </w:rPr>
              <w:t>Loren Holmquist</w:t>
            </w:r>
          </w:p>
        </w:tc>
      </w:tr>
    </w:tbl>
    <w:p w14:paraId="32006B1B" w14:textId="77777777" w:rsidR="00285EFB" w:rsidRPr="003D4CCE" w:rsidRDefault="00285EFB">
      <w:pPr>
        <w:rPr>
          <w:sz w:val="24"/>
          <w:szCs w:val="24"/>
        </w:rPr>
      </w:pPr>
    </w:p>
    <w:tbl>
      <w:tblPr>
        <w:tblStyle w:val="TableGrid"/>
        <w:tblW w:w="10620"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696"/>
      </w:tblGrid>
      <w:tr w:rsidR="00CB4D7B" w:rsidRPr="003D4CCE" w14:paraId="77E6C993" w14:textId="7F5C9A6E" w:rsidTr="006074C9">
        <w:trPr>
          <w:trHeight w:val="270"/>
          <w:tblHeader/>
        </w:trPr>
        <w:tc>
          <w:tcPr>
            <w:tcW w:w="3462" w:type="dxa"/>
            <w:shd w:val="clear" w:color="auto" w:fill="F2F2F2" w:themeFill="background1" w:themeFillShade="F2"/>
          </w:tcPr>
          <w:p w14:paraId="1887B2C4" w14:textId="3A623C01" w:rsidR="00CB4D7B" w:rsidRPr="003D4CCE" w:rsidRDefault="00CB4D7B" w:rsidP="00CB4D7B">
            <w:pPr>
              <w:pStyle w:val="Heading2"/>
              <w:spacing w:before="0"/>
              <w:outlineLvl w:val="1"/>
              <w:rPr>
                <w:sz w:val="24"/>
                <w:szCs w:val="24"/>
              </w:rPr>
            </w:pPr>
            <w:r w:rsidRPr="003D4CCE">
              <w:rPr>
                <w:sz w:val="24"/>
                <w:szCs w:val="24"/>
              </w:rPr>
              <w:t>EX-OFFICIO</w:t>
            </w:r>
          </w:p>
        </w:tc>
        <w:tc>
          <w:tcPr>
            <w:tcW w:w="3462" w:type="dxa"/>
            <w:shd w:val="clear" w:color="auto" w:fill="F2F2F2" w:themeFill="background1" w:themeFillShade="F2"/>
          </w:tcPr>
          <w:p w14:paraId="012B4FA2" w14:textId="6F408052" w:rsidR="00CB4D7B" w:rsidRPr="003D4CCE" w:rsidRDefault="00CB4D7B" w:rsidP="00CB4D7B">
            <w:pPr>
              <w:pStyle w:val="Heading2"/>
              <w:spacing w:before="0"/>
              <w:outlineLvl w:val="1"/>
              <w:rPr>
                <w:sz w:val="24"/>
                <w:szCs w:val="24"/>
              </w:rPr>
            </w:pPr>
            <w:r w:rsidRPr="003D4CCE">
              <w:rPr>
                <w:sz w:val="24"/>
                <w:szCs w:val="24"/>
              </w:rPr>
              <w:t>RECORDER</w:t>
            </w:r>
          </w:p>
        </w:tc>
        <w:tc>
          <w:tcPr>
            <w:tcW w:w="3696" w:type="dxa"/>
            <w:shd w:val="clear" w:color="auto" w:fill="F2F2F2" w:themeFill="background1" w:themeFillShade="F2"/>
          </w:tcPr>
          <w:p w14:paraId="1E9D58F6" w14:textId="4830A197" w:rsidR="00CB4D7B" w:rsidRPr="003D4CCE" w:rsidRDefault="00CB4D7B" w:rsidP="00CB4D7B">
            <w:pPr>
              <w:pStyle w:val="Heading2"/>
              <w:spacing w:before="0"/>
              <w:outlineLvl w:val="1"/>
              <w:rPr>
                <w:sz w:val="24"/>
                <w:szCs w:val="24"/>
              </w:rPr>
            </w:pPr>
            <w:r w:rsidRPr="003D4CCE">
              <w:rPr>
                <w:sz w:val="24"/>
                <w:szCs w:val="24"/>
              </w:rPr>
              <w:t>GUESTS</w:t>
            </w:r>
          </w:p>
        </w:tc>
      </w:tr>
      <w:tr w:rsidR="007A347A" w:rsidRPr="003D4CCE" w14:paraId="049A97E5" w14:textId="156AA312" w:rsidTr="006074C9">
        <w:trPr>
          <w:trHeight w:val="265"/>
          <w:tblHeader/>
        </w:trPr>
        <w:tc>
          <w:tcPr>
            <w:tcW w:w="3462" w:type="dxa"/>
          </w:tcPr>
          <w:p w14:paraId="79D35111" w14:textId="460024DC" w:rsidR="007A347A" w:rsidRPr="003D4CCE" w:rsidRDefault="003C421F" w:rsidP="007A347A">
            <w:pPr>
              <w:rPr>
                <w:sz w:val="24"/>
                <w:szCs w:val="24"/>
              </w:rPr>
            </w:pPr>
            <w:sdt>
              <w:sdtPr>
                <w:rPr>
                  <w:sz w:val="24"/>
                  <w:szCs w:val="24"/>
                </w:rPr>
                <w:id w:val="-884410401"/>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7A347A" w:rsidRPr="003D4CCE">
              <w:rPr>
                <w:sz w:val="24"/>
                <w:szCs w:val="24"/>
              </w:rPr>
              <w:t xml:space="preserve"> Courtney Williams</w:t>
            </w:r>
          </w:p>
        </w:tc>
        <w:tc>
          <w:tcPr>
            <w:tcW w:w="3462" w:type="dxa"/>
          </w:tcPr>
          <w:p w14:paraId="2704CD8B" w14:textId="66856C0F" w:rsidR="007A347A" w:rsidRPr="003D4CCE" w:rsidRDefault="003C421F" w:rsidP="007A347A">
            <w:pPr>
              <w:rPr>
                <w:sz w:val="24"/>
                <w:szCs w:val="24"/>
              </w:rPr>
            </w:pPr>
            <w:sdt>
              <w:sdtPr>
                <w:rPr>
                  <w:sz w:val="24"/>
                  <w:szCs w:val="24"/>
                </w:rPr>
                <w:id w:val="1944959156"/>
                <w14:checkbox>
                  <w14:checked w14:val="1"/>
                  <w14:checkedState w14:val="2612" w14:font="MS Gothic"/>
                  <w14:uncheckedState w14:val="2610" w14:font="MS Gothic"/>
                </w14:checkbox>
              </w:sdtPr>
              <w:sdtEndPr/>
              <w:sdtContent>
                <w:r w:rsidR="00740A58">
                  <w:rPr>
                    <w:rFonts w:ascii="MS Gothic" w:eastAsia="MS Gothic" w:hAnsi="MS Gothic" w:hint="eastAsia"/>
                    <w:sz w:val="24"/>
                    <w:szCs w:val="24"/>
                  </w:rPr>
                  <w:t>☒</w:t>
                </w:r>
              </w:sdtContent>
            </w:sdt>
            <w:r w:rsidR="007A347A" w:rsidRPr="003D4CCE">
              <w:rPr>
                <w:sz w:val="24"/>
                <w:szCs w:val="24"/>
              </w:rPr>
              <w:t xml:space="preserve"> Michele Martens</w:t>
            </w:r>
          </w:p>
        </w:tc>
        <w:tc>
          <w:tcPr>
            <w:tcW w:w="3696" w:type="dxa"/>
          </w:tcPr>
          <w:p w14:paraId="36FEAAE1" w14:textId="6C253FCD" w:rsidR="007A347A" w:rsidRPr="003D4CCE" w:rsidRDefault="003C421F" w:rsidP="007A347A">
            <w:pPr>
              <w:rPr>
                <w:sz w:val="24"/>
                <w:szCs w:val="24"/>
              </w:rPr>
            </w:pPr>
            <w:sdt>
              <w:sdtPr>
                <w:rPr>
                  <w:sz w:val="24"/>
                  <w:szCs w:val="24"/>
                </w:rPr>
                <w:id w:val="-1950846504"/>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7A347A" w:rsidRPr="003D4CCE">
              <w:rPr>
                <w:sz w:val="24"/>
                <w:szCs w:val="24"/>
              </w:rPr>
              <w:t xml:space="preserve"> Jacob Angelo</w:t>
            </w:r>
          </w:p>
        </w:tc>
      </w:tr>
      <w:tr w:rsidR="008E6E4E" w:rsidRPr="003D4CCE" w14:paraId="019BC51C" w14:textId="62EE3C33" w:rsidTr="006074C9">
        <w:trPr>
          <w:trHeight w:val="265"/>
          <w:tblHeader/>
        </w:trPr>
        <w:tc>
          <w:tcPr>
            <w:tcW w:w="3462" w:type="dxa"/>
          </w:tcPr>
          <w:p w14:paraId="3D361D5A" w14:textId="006C1672" w:rsidR="008E6E4E" w:rsidRPr="003D4CCE" w:rsidRDefault="003C421F" w:rsidP="008E6E4E">
            <w:pPr>
              <w:rPr>
                <w:rFonts w:ascii="MS Gothic" w:eastAsia="MS Gothic" w:hAnsi="MS Gothic"/>
                <w:sz w:val="24"/>
                <w:szCs w:val="24"/>
              </w:rPr>
            </w:pPr>
            <w:sdt>
              <w:sdtPr>
                <w:rPr>
                  <w:sz w:val="24"/>
                  <w:szCs w:val="24"/>
                </w:rPr>
                <w:id w:val="-1614126036"/>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Janet Gelb</w:t>
            </w:r>
          </w:p>
        </w:tc>
        <w:tc>
          <w:tcPr>
            <w:tcW w:w="3462" w:type="dxa"/>
          </w:tcPr>
          <w:p w14:paraId="6010DA83" w14:textId="77777777" w:rsidR="008E6E4E" w:rsidRPr="003D4CCE" w:rsidRDefault="008E6E4E" w:rsidP="008E6E4E">
            <w:pPr>
              <w:rPr>
                <w:rFonts w:ascii="Segoe UI Symbol" w:hAnsi="Segoe UI Symbol" w:cs="Segoe UI Symbol"/>
                <w:sz w:val="24"/>
                <w:szCs w:val="24"/>
              </w:rPr>
            </w:pPr>
          </w:p>
        </w:tc>
        <w:tc>
          <w:tcPr>
            <w:tcW w:w="3696" w:type="dxa"/>
          </w:tcPr>
          <w:p w14:paraId="68884EC9" w14:textId="3E7ED84F" w:rsidR="008E6E4E" w:rsidRPr="003D4CCE" w:rsidRDefault="008E6E4E" w:rsidP="008E6E4E">
            <w:pPr>
              <w:rPr>
                <w:rFonts w:ascii="Segoe UI Symbol" w:hAnsi="Segoe UI Symbol" w:cs="Segoe UI Symbol"/>
                <w:sz w:val="24"/>
                <w:szCs w:val="24"/>
              </w:rPr>
            </w:pPr>
          </w:p>
        </w:tc>
      </w:tr>
      <w:tr w:rsidR="008E6E4E" w:rsidRPr="003D4CCE" w14:paraId="7E310F17" w14:textId="50436230" w:rsidTr="006074C9">
        <w:trPr>
          <w:trHeight w:val="265"/>
          <w:tblHeader/>
        </w:trPr>
        <w:tc>
          <w:tcPr>
            <w:tcW w:w="3462" w:type="dxa"/>
          </w:tcPr>
          <w:p w14:paraId="372D8F86" w14:textId="68D2A9B8" w:rsidR="008E6E4E" w:rsidRPr="003D4CCE" w:rsidRDefault="003C421F" w:rsidP="008E6E4E">
            <w:pPr>
              <w:rPr>
                <w:rFonts w:ascii="MS Gothic" w:eastAsia="MS Gothic" w:hAnsi="MS Gothic"/>
                <w:sz w:val="24"/>
                <w:szCs w:val="24"/>
              </w:rPr>
            </w:pPr>
            <w:sdt>
              <w:sdtPr>
                <w:rPr>
                  <w:sz w:val="24"/>
                  <w:szCs w:val="24"/>
                </w:rPr>
                <w:id w:val="847139805"/>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8E6E4E" w:rsidRPr="003D4CCE">
              <w:rPr>
                <w:sz w:val="24"/>
                <w:szCs w:val="24"/>
              </w:rPr>
              <w:t xml:space="preserve"> Aaron </w:t>
            </w:r>
            <w:proofErr w:type="spellStart"/>
            <w:r w:rsidR="008E6E4E" w:rsidRPr="003D4CCE">
              <w:rPr>
                <w:sz w:val="24"/>
                <w:szCs w:val="24"/>
              </w:rPr>
              <w:t>Starck</w:t>
            </w:r>
            <w:proofErr w:type="spellEnd"/>
          </w:p>
        </w:tc>
        <w:tc>
          <w:tcPr>
            <w:tcW w:w="3462" w:type="dxa"/>
          </w:tcPr>
          <w:p w14:paraId="69E7D707" w14:textId="77777777" w:rsidR="008E6E4E" w:rsidRPr="003D4CCE" w:rsidRDefault="008E6E4E" w:rsidP="008E6E4E">
            <w:pPr>
              <w:rPr>
                <w:rFonts w:ascii="Segoe UI Symbol" w:hAnsi="Segoe UI Symbol" w:cs="Segoe UI Symbol"/>
                <w:sz w:val="24"/>
                <w:szCs w:val="24"/>
              </w:rPr>
            </w:pPr>
          </w:p>
        </w:tc>
        <w:tc>
          <w:tcPr>
            <w:tcW w:w="3696" w:type="dxa"/>
          </w:tcPr>
          <w:p w14:paraId="441ABE3A" w14:textId="233D2DEF" w:rsidR="008E6E4E" w:rsidRPr="003D4CCE" w:rsidRDefault="008E6E4E" w:rsidP="008E6E4E">
            <w:pPr>
              <w:rPr>
                <w:rFonts w:ascii="Segoe UI Symbol" w:hAnsi="Segoe UI Symbol" w:cs="Segoe UI Symbol"/>
                <w:sz w:val="24"/>
                <w:szCs w:val="24"/>
              </w:rPr>
            </w:pPr>
          </w:p>
        </w:tc>
      </w:tr>
      <w:tr w:rsidR="008E6E4E" w:rsidRPr="003D4CCE" w14:paraId="3269C959" w14:textId="51009B66" w:rsidTr="006074C9">
        <w:trPr>
          <w:trHeight w:val="58"/>
          <w:tblHeader/>
        </w:trPr>
        <w:tc>
          <w:tcPr>
            <w:tcW w:w="3462" w:type="dxa"/>
          </w:tcPr>
          <w:p w14:paraId="02057436" w14:textId="076F4CCA" w:rsidR="008E6E4E" w:rsidRPr="003D4CCE" w:rsidRDefault="003C421F" w:rsidP="008E6E4E">
            <w:pPr>
              <w:rPr>
                <w:rFonts w:ascii="MS Gothic" w:eastAsia="MS Gothic" w:hAnsi="MS Gothic"/>
                <w:sz w:val="24"/>
                <w:szCs w:val="24"/>
              </w:rPr>
            </w:pPr>
            <w:sdt>
              <w:sdtPr>
                <w:rPr>
                  <w:sz w:val="24"/>
                  <w:szCs w:val="24"/>
                </w:rPr>
                <w:id w:val="798264188"/>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8E6E4E" w:rsidRPr="003D4CCE">
              <w:rPr>
                <w:sz w:val="24"/>
                <w:szCs w:val="24"/>
              </w:rPr>
              <w:t xml:space="preserve"> Dave Steinmetz</w:t>
            </w:r>
          </w:p>
        </w:tc>
        <w:tc>
          <w:tcPr>
            <w:tcW w:w="3462" w:type="dxa"/>
          </w:tcPr>
          <w:p w14:paraId="2647FAB5" w14:textId="77777777" w:rsidR="008E6E4E" w:rsidRPr="003D4CCE" w:rsidRDefault="008E6E4E" w:rsidP="008E6E4E">
            <w:pPr>
              <w:rPr>
                <w:rFonts w:ascii="Segoe UI Symbol" w:hAnsi="Segoe UI Symbol" w:cs="Segoe UI Symbol"/>
                <w:sz w:val="24"/>
                <w:szCs w:val="24"/>
              </w:rPr>
            </w:pPr>
          </w:p>
        </w:tc>
        <w:tc>
          <w:tcPr>
            <w:tcW w:w="3696" w:type="dxa"/>
          </w:tcPr>
          <w:p w14:paraId="1F567A37" w14:textId="7BF47EBD" w:rsidR="008E6E4E" w:rsidRPr="003D4CCE" w:rsidRDefault="008E6E4E" w:rsidP="008E6E4E">
            <w:pPr>
              <w:rPr>
                <w:rFonts w:ascii="Segoe UI Symbol" w:hAnsi="Segoe UI Symbol" w:cs="Segoe UI Symbol"/>
                <w:sz w:val="24"/>
                <w:szCs w:val="24"/>
              </w:rPr>
            </w:pPr>
          </w:p>
        </w:tc>
      </w:tr>
      <w:tr w:rsidR="008E6E4E" w:rsidRPr="003D4CCE" w14:paraId="24C33E35" w14:textId="539B4182" w:rsidTr="006074C9">
        <w:trPr>
          <w:trHeight w:val="265"/>
          <w:tblHeader/>
        </w:trPr>
        <w:tc>
          <w:tcPr>
            <w:tcW w:w="3462" w:type="dxa"/>
          </w:tcPr>
          <w:p w14:paraId="44E0198B" w14:textId="0E18E49E" w:rsidR="008E6E4E" w:rsidRPr="003D4CCE" w:rsidRDefault="003C421F" w:rsidP="008E6E4E">
            <w:pPr>
              <w:rPr>
                <w:rFonts w:ascii="MS Gothic" w:eastAsia="MS Gothic" w:hAnsi="MS Gothic"/>
                <w:sz w:val="24"/>
                <w:szCs w:val="24"/>
              </w:rPr>
            </w:pPr>
            <w:sdt>
              <w:sdtPr>
                <w:rPr>
                  <w:sz w:val="24"/>
                  <w:szCs w:val="24"/>
                </w:rPr>
                <w:id w:val="164752490"/>
                <w14:checkbox>
                  <w14:checked w14:val="1"/>
                  <w14:checkedState w14:val="2612" w14:font="MS Gothic"/>
                  <w14:uncheckedState w14:val="2610" w14:font="MS Gothic"/>
                </w14:checkbox>
              </w:sdtPr>
              <w:sdtEndPr/>
              <w:sdtContent>
                <w:r w:rsidR="007A32C3">
                  <w:rPr>
                    <w:rFonts w:ascii="MS Gothic" w:eastAsia="MS Gothic" w:hAnsi="MS Gothic" w:hint="eastAsia"/>
                    <w:sz w:val="24"/>
                    <w:szCs w:val="24"/>
                  </w:rPr>
                  <w:t>☒</w:t>
                </w:r>
              </w:sdtContent>
            </w:sdt>
            <w:r w:rsidR="008E6E4E" w:rsidRPr="003D4CCE">
              <w:rPr>
                <w:sz w:val="24"/>
                <w:szCs w:val="24"/>
              </w:rPr>
              <w:t xml:space="preserve"> Carl Fielden</w:t>
            </w:r>
          </w:p>
        </w:tc>
        <w:tc>
          <w:tcPr>
            <w:tcW w:w="3462" w:type="dxa"/>
          </w:tcPr>
          <w:p w14:paraId="6440CB47" w14:textId="77777777" w:rsidR="008E6E4E" w:rsidRPr="003D4CCE" w:rsidRDefault="008E6E4E" w:rsidP="008E6E4E">
            <w:pPr>
              <w:rPr>
                <w:rFonts w:ascii="Segoe UI Symbol" w:hAnsi="Segoe UI Symbol" w:cs="Segoe UI Symbol"/>
                <w:sz w:val="24"/>
                <w:szCs w:val="24"/>
              </w:rPr>
            </w:pPr>
          </w:p>
        </w:tc>
        <w:tc>
          <w:tcPr>
            <w:tcW w:w="3696" w:type="dxa"/>
          </w:tcPr>
          <w:p w14:paraId="062CF48B" w14:textId="5990F83B" w:rsidR="008E6E4E" w:rsidRPr="003D4CCE" w:rsidRDefault="008E6E4E" w:rsidP="008E6E4E">
            <w:pPr>
              <w:rPr>
                <w:rFonts w:ascii="Segoe UI Symbol" w:hAnsi="Segoe UI Symbol" w:cs="Segoe UI Symbol"/>
                <w:sz w:val="24"/>
                <w:szCs w:val="24"/>
              </w:rPr>
            </w:pPr>
          </w:p>
        </w:tc>
      </w:tr>
    </w:tbl>
    <w:p w14:paraId="77310322" w14:textId="77777777" w:rsidR="00285EFB" w:rsidRDefault="00285EFB"/>
    <w:tbl>
      <w:tblPr>
        <w:tblStyle w:val="TableGrid"/>
        <w:tblW w:w="1070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590"/>
        <w:gridCol w:w="90"/>
        <w:gridCol w:w="7020"/>
      </w:tblGrid>
      <w:tr w:rsidR="004D2C80" w:rsidRPr="00B579FE" w14:paraId="4FCA747D" w14:textId="77777777" w:rsidTr="003D4CCE">
        <w:trPr>
          <w:trHeight w:val="396"/>
          <w:tblHeader/>
        </w:trPr>
        <w:tc>
          <w:tcPr>
            <w:tcW w:w="10700" w:type="dxa"/>
            <w:gridSpan w:val="3"/>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lastRenderedPageBreak/>
              <w:t>ROUTINE BUSINESS</w:t>
            </w:r>
          </w:p>
        </w:tc>
      </w:tr>
      <w:tr w:rsidR="004D2C80" w:rsidRPr="00832E3B" w14:paraId="66B4CE09" w14:textId="77777777" w:rsidTr="003D4CCE">
        <w:trPr>
          <w:trHeight w:val="576"/>
          <w:tblHeader/>
        </w:trPr>
        <w:tc>
          <w:tcPr>
            <w:tcW w:w="3590" w:type="dxa"/>
          </w:tcPr>
          <w:p w14:paraId="24E3C863" w14:textId="4603A926" w:rsidR="004D2C80" w:rsidRPr="00832E3B" w:rsidRDefault="004D2C80" w:rsidP="006074C9">
            <w:pPr>
              <w:pStyle w:val="MeetingTitle"/>
              <w:numPr>
                <w:ilvl w:val="0"/>
                <w:numId w:val="7"/>
              </w:numPr>
              <w:spacing w:before="0"/>
              <w:rPr>
                <w:rFonts w:ascii="Arial" w:hAnsi="Arial" w:cs="Arial"/>
                <w:b w:val="0"/>
                <w:sz w:val="24"/>
                <w:szCs w:val="24"/>
              </w:rPr>
            </w:pPr>
            <w:r w:rsidRPr="00832E3B">
              <w:rPr>
                <w:rFonts w:ascii="Arial" w:hAnsi="Arial" w:cs="Arial"/>
                <w:b w:val="0"/>
                <w:sz w:val="24"/>
                <w:szCs w:val="24"/>
              </w:rPr>
              <w:t xml:space="preserve">Welcome </w:t>
            </w:r>
          </w:p>
        </w:tc>
        <w:tc>
          <w:tcPr>
            <w:tcW w:w="7110" w:type="dxa"/>
            <w:gridSpan w:val="2"/>
          </w:tcPr>
          <w:p w14:paraId="518B43CC" w14:textId="761AEB10" w:rsidR="004D2C80" w:rsidRPr="00832E3B" w:rsidRDefault="00D66719" w:rsidP="00CA0223">
            <w:pPr>
              <w:pStyle w:val="MeetingTitle"/>
              <w:tabs>
                <w:tab w:val="left" w:pos="269"/>
              </w:tabs>
              <w:spacing w:before="0"/>
              <w:rPr>
                <w:rFonts w:ascii="Arial" w:hAnsi="Arial" w:cs="Arial"/>
                <w:b w:val="0"/>
                <w:sz w:val="24"/>
                <w:szCs w:val="24"/>
              </w:rPr>
            </w:pPr>
            <w:r>
              <w:rPr>
                <w:rFonts w:ascii="Arial" w:hAnsi="Arial" w:cs="Arial"/>
                <w:b w:val="0"/>
                <w:sz w:val="24"/>
                <w:szCs w:val="24"/>
              </w:rPr>
              <w:t xml:space="preserve">With a new committee member, Desmond </w:t>
            </w:r>
            <w:proofErr w:type="spellStart"/>
            <w:r>
              <w:rPr>
                <w:rFonts w:ascii="Arial" w:hAnsi="Arial" w:cs="Arial"/>
                <w:b w:val="0"/>
                <w:sz w:val="24"/>
                <w:szCs w:val="24"/>
              </w:rPr>
              <w:t>Morente</w:t>
            </w:r>
            <w:proofErr w:type="spellEnd"/>
            <w:r>
              <w:rPr>
                <w:rFonts w:ascii="Arial" w:hAnsi="Arial" w:cs="Arial"/>
                <w:b w:val="0"/>
                <w:sz w:val="24"/>
                <w:szCs w:val="24"/>
              </w:rPr>
              <w:t xml:space="preserve">, introductions were done and Desmond was welcomed to the committee. </w:t>
            </w:r>
          </w:p>
        </w:tc>
      </w:tr>
      <w:tr w:rsidR="00080F1C" w:rsidRPr="00832E3B" w14:paraId="3EA6547A" w14:textId="77777777" w:rsidTr="003D4CCE">
        <w:trPr>
          <w:trHeight w:val="576"/>
          <w:tblHeader/>
        </w:trPr>
        <w:tc>
          <w:tcPr>
            <w:tcW w:w="3590" w:type="dxa"/>
          </w:tcPr>
          <w:p w14:paraId="6AF92ACD" w14:textId="61080F9B" w:rsidR="00080F1C" w:rsidRPr="00832E3B" w:rsidRDefault="00080F1C" w:rsidP="006074C9">
            <w:pPr>
              <w:pStyle w:val="MeetingTitle"/>
              <w:numPr>
                <w:ilvl w:val="0"/>
                <w:numId w:val="7"/>
              </w:numPr>
              <w:spacing w:before="0"/>
              <w:rPr>
                <w:rFonts w:ascii="Arial" w:hAnsi="Arial" w:cs="Arial"/>
                <w:b w:val="0"/>
                <w:sz w:val="24"/>
                <w:szCs w:val="24"/>
              </w:rPr>
            </w:pPr>
            <w:r w:rsidRPr="00832E3B">
              <w:rPr>
                <w:rFonts w:ascii="Arial" w:hAnsi="Arial" w:cs="Arial"/>
                <w:b w:val="0"/>
                <w:sz w:val="24"/>
                <w:szCs w:val="24"/>
              </w:rPr>
              <w:t>Open Comment</w:t>
            </w:r>
          </w:p>
        </w:tc>
        <w:tc>
          <w:tcPr>
            <w:tcW w:w="7110" w:type="dxa"/>
            <w:gridSpan w:val="2"/>
          </w:tcPr>
          <w:p w14:paraId="73EBF86D" w14:textId="4A164506" w:rsidR="00080F1C" w:rsidRPr="00832E3B" w:rsidRDefault="00D66719" w:rsidP="00393124">
            <w:pPr>
              <w:pStyle w:val="MeetingTitle"/>
              <w:spacing w:before="0"/>
              <w:rPr>
                <w:rFonts w:ascii="Arial" w:hAnsi="Arial" w:cs="Arial"/>
                <w:b w:val="0"/>
                <w:sz w:val="24"/>
                <w:szCs w:val="24"/>
              </w:rPr>
            </w:pPr>
            <w:r>
              <w:rPr>
                <w:rFonts w:ascii="Arial" w:hAnsi="Arial" w:cs="Arial"/>
                <w:b w:val="0"/>
                <w:sz w:val="24"/>
                <w:szCs w:val="24"/>
              </w:rPr>
              <w:t xml:space="preserve">None. </w:t>
            </w:r>
          </w:p>
        </w:tc>
      </w:tr>
      <w:tr w:rsidR="004D2C80" w:rsidRPr="00832E3B" w14:paraId="0A6A405C" w14:textId="77777777" w:rsidTr="003D4CCE">
        <w:trPr>
          <w:trHeight w:val="576"/>
          <w:tblHeader/>
        </w:trPr>
        <w:tc>
          <w:tcPr>
            <w:tcW w:w="3590" w:type="dxa"/>
          </w:tcPr>
          <w:p w14:paraId="415122CF" w14:textId="77777777" w:rsidR="004D2C80" w:rsidRPr="00832E3B" w:rsidRDefault="004D2C80" w:rsidP="006074C9">
            <w:pPr>
              <w:pStyle w:val="MeetingTitle"/>
              <w:numPr>
                <w:ilvl w:val="0"/>
                <w:numId w:val="7"/>
              </w:numPr>
              <w:spacing w:before="0"/>
              <w:rPr>
                <w:rFonts w:ascii="Arial" w:hAnsi="Arial" w:cs="Arial"/>
                <w:b w:val="0"/>
                <w:sz w:val="24"/>
                <w:szCs w:val="24"/>
              </w:rPr>
            </w:pPr>
            <w:r w:rsidRPr="00832E3B">
              <w:rPr>
                <w:rFonts w:ascii="Arial" w:hAnsi="Arial" w:cs="Arial"/>
                <w:b w:val="0"/>
                <w:sz w:val="24"/>
                <w:szCs w:val="24"/>
              </w:rPr>
              <w:t>Additions/Deletions to Agenda</w:t>
            </w:r>
          </w:p>
        </w:tc>
        <w:tc>
          <w:tcPr>
            <w:tcW w:w="7110" w:type="dxa"/>
            <w:gridSpan w:val="2"/>
          </w:tcPr>
          <w:p w14:paraId="60B13C7C" w14:textId="6CC15293" w:rsidR="002949EA" w:rsidRPr="002949EA" w:rsidRDefault="009D2613" w:rsidP="00D66719">
            <w:pPr>
              <w:pStyle w:val="MeetingTitle"/>
              <w:spacing w:before="0"/>
              <w:rPr>
                <w:rFonts w:ascii="Arial" w:hAnsi="Arial" w:cs="Arial"/>
                <w:b w:val="0"/>
                <w:color w:val="201F1E"/>
                <w:sz w:val="24"/>
                <w:shd w:val="clear" w:color="auto" w:fill="FFFFFF"/>
              </w:rPr>
            </w:pPr>
            <w:r>
              <w:rPr>
                <w:rFonts w:ascii="Arial" w:hAnsi="Arial" w:cs="Arial"/>
                <w:b w:val="0"/>
                <w:color w:val="201F1E"/>
                <w:sz w:val="24"/>
                <w:shd w:val="clear" w:color="auto" w:fill="FFFFFF"/>
              </w:rPr>
              <w:t xml:space="preserve">Cuyamaca ICS/IT </w:t>
            </w:r>
            <w:r w:rsidR="00D66719">
              <w:rPr>
                <w:rFonts w:ascii="Arial" w:hAnsi="Arial" w:cs="Arial"/>
                <w:b w:val="0"/>
                <w:color w:val="201F1E"/>
                <w:sz w:val="24"/>
                <w:shd w:val="clear" w:color="auto" w:fill="FFFFFF"/>
              </w:rPr>
              <w:t>potential r</w:t>
            </w:r>
            <w:r w:rsidR="002949EA">
              <w:rPr>
                <w:rFonts w:ascii="Arial" w:hAnsi="Arial" w:cs="Arial"/>
                <w:b w:val="0"/>
                <w:color w:val="201F1E"/>
                <w:sz w:val="24"/>
                <w:shd w:val="clear" w:color="auto" w:fill="FFFFFF"/>
              </w:rPr>
              <w:t>etirement</w:t>
            </w:r>
          </w:p>
        </w:tc>
      </w:tr>
      <w:tr w:rsidR="004D2C80" w:rsidRPr="00832E3B" w14:paraId="261D98D6" w14:textId="77777777" w:rsidTr="003D4CCE">
        <w:trPr>
          <w:trHeight w:val="585"/>
          <w:tblHeader/>
        </w:trPr>
        <w:tc>
          <w:tcPr>
            <w:tcW w:w="3590" w:type="dxa"/>
          </w:tcPr>
          <w:p w14:paraId="719F9C8A" w14:textId="0526FACA" w:rsidR="00832E3B" w:rsidRDefault="008E21B7" w:rsidP="006074C9">
            <w:pPr>
              <w:pStyle w:val="MeetingTitle"/>
              <w:numPr>
                <w:ilvl w:val="0"/>
                <w:numId w:val="7"/>
              </w:numPr>
              <w:spacing w:before="0"/>
              <w:rPr>
                <w:rFonts w:ascii="Arial" w:hAnsi="Arial" w:cs="Arial"/>
                <w:b w:val="0"/>
                <w:sz w:val="24"/>
                <w:szCs w:val="24"/>
              </w:rPr>
            </w:pPr>
            <w:r w:rsidRPr="00832E3B">
              <w:rPr>
                <w:rFonts w:ascii="Arial" w:hAnsi="Arial" w:cs="Arial"/>
                <w:b w:val="0"/>
                <w:sz w:val="24"/>
                <w:szCs w:val="24"/>
              </w:rPr>
              <w:t xml:space="preserve">Approve </w:t>
            </w:r>
            <w:r w:rsidR="004D2C80" w:rsidRPr="00832E3B">
              <w:rPr>
                <w:rFonts w:ascii="Arial" w:hAnsi="Arial" w:cs="Arial"/>
                <w:b w:val="0"/>
                <w:sz w:val="24"/>
                <w:szCs w:val="24"/>
              </w:rPr>
              <w:t>Meeting</w:t>
            </w:r>
            <w:r w:rsidR="00832E3B">
              <w:rPr>
                <w:rFonts w:ascii="Arial" w:hAnsi="Arial" w:cs="Arial"/>
                <w:b w:val="0"/>
                <w:sz w:val="24"/>
                <w:szCs w:val="24"/>
              </w:rPr>
              <w:t xml:space="preserve">   </w:t>
            </w:r>
          </w:p>
          <w:p w14:paraId="2520E869" w14:textId="537F4488" w:rsidR="00DF5E63" w:rsidRPr="00832E3B" w:rsidRDefault="00832E3B" w:rsidP="006074C9">
            <w:pPr>
              <w:pStyle w:val="MeetingTitle"/>
              <w:spacing w:before="0"/>
              <w:ind w:left="720"/>
              <w:rPr>
                <w:rFonts w:ascii="Arial" w:hAnsi="Arial" w:cs="Arial"/>
                <w:b w:val="0"/>
                <w:sz w:val="24"/>
                <w:szCs w:val="24"/>
              </w:rPr>
            </w:pP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5474EE0C" w:rsidR="004D2C80" w:rsidRPr="00832E3B" w:rsidRDefault="004D2C80" w:rsidP="006074C9">
            <w:pPr>
              <w:pStyle w:val="MeetingTitle"/>
              <w:spacing w:before="0"/>
              <w:ind w:firstLine="405"/>
              <w:rPr>
                <w:rFonts w:ascii="Arial" w:hAnsi="Arial" w:cs="Arial"/>
                <w:b w:val="0"/>
                <w:sz w:val="24"/>
                <w:szCs w:val="24"/>
              </w:rPr>
            </w:pPr>
          </w:p>
        </w:tc>
        <w:tc>
          <w:tcPr>
            <w:tcW w:w="7110" w:type="dxa"/>
            <w:gridSpan w:val="2"/>
          </w:tcPr>
          <w:p w14:paraId="4127921F" w14:textId="6A7BE8DB" w:rsidR="000977E1" w:rsidRPr="003A3426" w:rsidRDefault="00E61039" w:rsidP="000977E1">
            <w:pPr>
              <w:rPr>
                <w:rFonts w:ascii="Arial" w:hAnsi="Arial" w:cs="Arial"/>
                <w:sz w:val="24"/>
                <w:szCs w:val="24"/>
              </w:rPr>
            </w:pPr>
            <w:r>
              <w:rPr>
                <w:rFonts w:ascii="Arial" w:hAnsi="Arial" w:cs="Arial"/>
                <w:sz w:val="24"/>
                <w:szCs w:val="24"/>
              </w:rPr>
              <w:t xml:space="preserve">August 24, 2020 were approved. </w:t>
            </w:r>
          </w:p>
        </w:tc>
      </w:tr>
      <w:tr w:rsidR="00285EFB" w:rsidRPr="00CB4D7B" w14:paraId="25028E32" w14:textId="77777777" w:rsidTr="003D4CCE">
        <w:trPr>
          <w:trHeight w:val="403"/>
          <w:tblHeader/>
        </w:trPr>
        <w:tc>
          <w:tcPr>
            <w:tcW w:w="10700" w:type="dxa"/>
            <w:gridSpan w:val="3"/>
            <w:shd w:val="clear" w:color="auto" w:fill="F2F2F2" w:themeFill="background1" w:themeFillShade="F2"/>
            <w:vAlign w:val="center"/>
          </w:tcPr>
          <w:p w14:paraId="7D14E0D7" w14:textId="77777777" w:rsidR="00285EFB" w:rsidRPr="003D4CCE" w:rsidRDefault="00285EFB" w:rsidP="00356F16">
            <w:pPr>
              <w:pStyle w:val="MeetingTitle"/>
              <w:spacing w:before="0"/>
              <w:ind w:left="239"/>
              <w:jc w:val="center"/>
              <w:rPr>
                <w:rFonts w:ascii="Arial" w:hAnsi="Arial" w:cs="Arial"/>
                <w:sz w:val="24"/>
                <w:szCs w:val="24"/>
              </w:rPr>
            </w:pPr>
            <w:r w:rsidRPr="003D4CCE">
              <w:rPr>
                <w:rFonts w:ascii="Arial" w:hAnsi="Arial" w:cs="Arial"/>
                <w:sz w:val="24"/>
                <w:szCs w:val="24"/>
              </w:rPr>
              <w:t>NEW BUSINESS</w:t>
            </w:r>
          </w:p>
        </w:tc>
      </w:tr>
      <w:tr w:rsidR="00832E3B" w:rsidRPr="00CB4D7B" w14:paraId="6BF5E811" w14:textId="77777777" w:rsidTr="00174322">
        <w:trPr>
          <w:trHeight w:val="729"/>
          <w:tblHeader/>
        </w:trPr>
        <w:tc>
          <w:tcPr>
            <w:tcW w:w="3680" w:type="dxa"/>
            <w:gridSpan w:val="2"/>
          </w:tcPr>
          <w:p w14:paraId="3DD530B7" w14:textId="51D8A12D" w:rsidR="006074C9" w:rsidRPr="003D4CCE" w:rsidRDefault="006074C9" w:rsidP="006074C9">
            <w:pPr>
              <w:pStyle w:val="MeetingTitle"/>
              <w:numPr>
                <w:ilvl w:val="0"/>
                <w:numId w:val="7"/>
              </w:numPr>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CCC MyPath Technology Request—Courtney</w:t>
            </w:r>
          </w:p>
          <w:p w14:paraId="77DC4D96" w14:textId="64A3DD78" w:rsidR="00174322" w:rsidRPr="003D4CCE" w:rsidRDefault="00174322" w:rsidP="00174322">
            <w:pPr>
              <w:pStyle w:val="MeetingTitle"/>
              <w:spacing w:before="0"/>
              <w:rPr>
                <w:rFonts w:ascii="Arial" w:eastAsia="Times New Roman" w:hAnsi="Arial" w:cs="Arial"/>
                <w:b w:val="0"/>
                <w:color w:val="000000"/>
                <w:sz w:val="24"/>
                <w:szCs w:val="24"/>
              </w:rPr>
            </w:pPr>
          </w:p>
        </w:tc>
        <w:tc>
          <w:tcPr>
            <w:tcW w:w="7020" w:type="dxa"/>
          </w:tcPr>
          <w:p w14:paraId="5901EEDF" w14:textId="36613CE7" w:rsidR="00AA76A9" w:rsidRDefault="00E61039" w:rsidP="0036269E">
            <w:pPr>
              <w:spacing w:before="100" w:beforeAutospacing="1" w:after="100" w:afterAutospacing="1"/>
              <w:rPr>
                <w:rFonts w:ascii="Arial" w:hAnsi="Arial" w:cs="Arial"/>
                <w:sz w:val="24"/>
                <w:szCs w:val="24"/>
              </w:rPr>
            </w:pPr>
            <w:r>
              <w:rPr>
                <w:rFonts w:ascii="Arial" w:hAnsi="Arial" w:cs="Arial"/>
                <w:sz w:val="24"/>
                <w:szCs w:val="24"/>
              </w:rPr>
              <w:t>Courtney shared the history of the CCC MyPath request and noted that this request was made about a year ago t</w:t>
            </w:r>
            <w:r w:rsidR="00AB4C03">
              <w:rPr>
                <w:rFonts w:ascii="Arial" w:hAnsi="Arial" w:cs="Arial"/>
                <w:sz w:val="24"/>
                <w:szCs w:val="24"/>
              </w:rPr>
              <w:t>hrough the Pathways Navigation G</w:t>
            </w:r>
            <w:r>
              <w:rPr>
                <w:rFonts w:ascii="Arial" w:hAnsi="Arial" w:cs="Arial"/>
                <w:sz w:val="24"/>
                <w:szCs w:val="24"/>
              </w:rPr>
              <w:t xml:space="preserve">rant. The request made the requisite rounds through the various committees, but it never went through a formal approval process. There is no cost to the college and the request has been updated and is now presented to the Technology committee for approval/recommendation. </w:t>
            </w:r>
            <w:r w:rsidR="0036269E">
              <w:rPr>
                <w:rFonts w:ascii="Arial" w:hAnsi="Arial" w:cs="Arial"/>
                <w:sz w:val="24"/>
                <w:szCs w:val="24"/>
              </w:rPr>
              <w:t xml:space="preserve">Written into the Pathways Navigation Grant is money to hire two programmers. Therefore, there is no impact on GC IT employees. </w:t>
            </w:r>
            <w:r>
              <w:rPr>
                <w:rFonts w:ascii="Arial" w:hAnsi="Arial" w:cs="Arial"/>
                <w:sz w:val="24"/>
                <w:szCs w:val="24"/>
              </w:rPr>
              <w:t>There are more than 52 community colleges using the program right now. CCC MyPath allows students to explore career choices, set goals</w:t>
            </w:r>
            <w:r w:rsidR="0036269E">
              <w:rPr>
                <w:rFonts w:ascii="Arial" w:hAnsi="Arial" w:cs="Arial"/>
                <w:sz w:val="24"/>
                <w:szCs w:val="24"/>
              </w:rPr>
              <w:t>, and find programs that will fulfill their goals</w:t>
            </w:r>
            <w:r>
              <w:rPr>
                <w:rFonts w:ascii="Arial" w:hAnsi="Arial" w:cs="Arial"/>
                <w:sz w:val="24"/>
                <w:szCs w:val="24"/>
              </w:rPr>
              <w:t>. This technology will enhance the student experience</w:t>
            </w:r>
            <w:r w:rsidR="0036269E">
              <w:rPr>
                <w:rFonts w:ascii="Arial" w:hAnsi="Arial" w:cs="Arial"/>
                <w:sz w:val="24"/>
                <w:szCs w:val="24"/>
              </w:rPr>
              <w:t>, and this</w:t>
            </w:r>
            <w:r>
              <w:rPr>
                <w:rFonts w:ascii="Arial" w:hAnsi="Arial" w:cs="Arial"/>
                <w:sz w:val="24"/>
                <w:szCs w:val="24"/>
              </w:rPr>
              <w:t xml:space="preserve"> is a necessary tool </w:t>
            </w:r>
            <w:r w:rsidR="0036269E">
              <w:rPr>
                <w:rFonts w:ascii="Arial" w:hAnsi="Arial" w:cs="Arial"/>
                <w:sz w:val="24"/>
                <w:szCs w:val="24"/>
              </w:rPr>
              <w:t xml:space="preserve">given our virtual environment </w:t>
            </w:r>
            <w:r w:rsidR="00AB4C03">
              <w:rPr>
                <w:rFonts w:ascii="Arial" w:hAnsi="Arial" w:cs="Arial"/>
                <w:sz w:val="24"/>
                <w:szCs w:val="24"/>
              </w:rPr>
              <w:t>these days</w:t>
            </w:r>
            <w:r>
              <w:rPr>
                <w:rFonts w:ascii="Arial" w:hAnsi="Arial" w:cs="Arial"/>
                <w:sz w:val="24"/>
                <w:szCs w:val="24"/>
              </w:rPr>
              <w:t>.</w:t>
            </w:r>
          </w:p>
          <w:p w14:paraId="7E484555" w14:textId="7A942684" w:rsidR="00AA76A9" w:rsidRDefault="00AA76A9" w:rsidP="00AA76A9">
            <w:pPr>
              <w:spacing w:before="100" w:beforeAutospacing="1" w:after="100" w:afterAutospacing="1"/>
              <w:rPr>
                <w:rFonts w:ascii="Arial" w:hAnsi="Arial" w:cs="Arial"/>
                <w:sz w:val="24"/>
                <w:szCs w:val="24"/>
              </w:rPr>
            </w:pPr>
            <w:r>
              <w:rPr>
                <w:rFonts w:ascii="Arial" w:hAnsi="Arial" w:cs="Arial"/>
                <w:sz w:val="24"/>
                <w:szCs w:val="24"/>
              </w:rPr>
              <w:t xml:space="preserve">The question of whether or not MyPath would integrate well in our current SIS was raised and John mentioned that our current SIS is not up to par. Dawn understood that the District was working on migrating us to SQL, which would bring us more current. John </w:t>
            </w:r>
            <w:r w:rsidR="00AB4C03">
              <w:rPr>
                <w:rFonts w:ascii="Arial" w:hAnsi="Arial" w:cs="Arial"/>
                <w:sz w:val="24"/>
                <w:szCs w:val="24"/>
              </w:rPr>
              <w:t>said</w:t>
            </w:r>
            <w:r>
              <w:rPr>
                <w:rFonts w:ascii="Arial" w:hAnsi="Arial" w:cs="Arial"/>
                <w:sz w:val="24"/>
                <w:szCs w:val="24"/>
              </w:rPr>
              <w:t xml:space="preserve"> that this has not been accomplished yet.</w:t>
            </w:r>
            <w:r w:rsidR="006249A5">
              <w:rPr>
                <w:rFonts w:ascii="Arial" w:hAnsi="Arial" w:cs="Arial"/>
                <w:sz w:val="24"/>
                <w:szCs w:val="24"/>
              </w:rPr>
              <w:t xml:space="preserve"> </w:t>
            </w:r>
          </w:p>
          <w:p w14:paraId="78275BE3" w14:textId="1CC2E00B" w:rsidR="006356C2" w:rsidRDefault="006249A5" w:rsidP="006356C2">
            <w:pPr>
              <w:spacing w:before="100" w:beforeAutospacing="1" w:after="100" w:afterAutospacing="1"/>
              <w:rPr>
                <w:rFonts w:ascii="Arial" w:hAnsi="Arial" w:cs="Arial"/>
                <w:sz w:val="24"/>
                <w:szCs w:val="24"/>
              </w:rPr>
            </w:pPr>
            <w:r>
              <w:rPr>
                <w:rFonts w:ascii="Arial" w:hAnsi="Arial" w:cs="Arial"/>
                <w:sz w:val="24"/>
                <w:szCs w:val="24"/>
              </w:rPr>
              <w:t xml:space="preserve">Eric shared the results of the MyPath request and Dawn asked if we could move from email </w:t>
            </w:r>
            <w:r w:rsidR="00AB4C03">
              <w:rPr>
                <w:rFonts w:ascii="Arial" w:hAnsi="Arial" w:cs="Arial"/>
                <w:sz w:val="24"/>
                <w:szCs w:val="24"/>
              </w:rPr>
              <w:t xml:space="preserve">rating </w:t>
            </w:r>
            <w:r>
              <w:rPr>
                <w:rFonts w:ascii="Arial" w:hAnsi="Arial" w:cs="Arial"/>
                <w:sz w:val="24"/>
                <w:szCs w:val="24"/>
              </w:rPr>
              <w:t xml:space="preserve">requests to </w:t>
            </w:r>
            <w:r w:rsidR="00AB4C03">
              <w:rPr>
                <w:rFonts w:ascii="Arial" w:hAnsi="Arial" w:cs="Arial"/>
                <w:sz w:val="24"/>
                <w:szCs w:val="24"/>
              </w:rPr>
              <w:t xml:space="preserve">a more efficient mode of rating </w:t>
            </w:r>
            <w:r>
              <w:rPr>
                <w:rFonts w:ascii="Arial" w:hAnsi="Arial" w:cs="Arial"/>
                <w:sz w:val="24"/>
                <w:szCs w:val="24"/>
              </w:rPr>
              <w:t>Tech</w:t>
            </w:r>
            <w:r w:rsidR="006356C2">
              <w:rPr>
                <w:rFonts w:ascii="Arial" w:hAnsi="Arial" w:cs="Arial"/>
                <w:sz w:val="24"/>
                <w:szCs w:val="24"/>
              </w:rPr>
              <w:t>nology</w:t>
            </w:r>
            <w:r>
              <w:rPr>
                <w:rFonts w:ascii="Arial" w:hAnsi="Arial" w:cs="Arial"/>
                <w:sz w:val="24"/>
                <w:szCs w:val="24"/>
              </w:rPr>
              <w:t xml:space="preserve"> </w:t>
            </w:r>
            <w:r w:rsidR="006356C2">
              <w:rPr>
                <w:rFonts w:ascii="Arial" w:hAnsi="Arial" w:cs="Arial"/>
                <w:sz w:val="24"/>
                <w:szCs w:val="24"/>
              </w:rPr>
              <w:t>Request</w:t>
            </w:r>
            <w:r w:rsidR="00AB4C03">
              <w:rPr>
                <w:rFonts w:ascii="Arial" w:hAnsi="Arial" w:cs="Arial"/>
                <w:sz w:val="24"/>
                <w:szCs w:val="24"/>
              </w:rPr>
              <w:t>s</w:t>
            </w:r>
            <w:r w:rsidR="006356C2">
              <w:rPr>
                <w:rFonts w:ascii="Arial" w:hAnsi="Arial" w:cs="Arial"/>
                <w:sz w:val="24"/>
                <w:szCs w:val="24"/>
              </w:rPr>
              <w:t xml:space="preserve">. She would like to see us use a </w:t>
            </w:r>
            <w:r>
              <w:rPr>
                <w:rFonts w:ascii="Arial" w:hAnsi="Arial" w:cs="Arial"/>
                <w:sz w:val="24"/>
                <w:szCs w:val="24"/>
              </w:rPr>
              <w:t xml:space="preserve">more updated </w:t>
            </w:r>
            <w:r w:rsidR="006356C2">
              <w:rPr>
                <w:rFonts w:ascii="Arial" w:hAnsi="Arial" w:cs="Arial"/>
                <w:sz w:val="24"/>
                <w:szCs w:val="24"/>
              </w:rPr>
              <w:t xml:space="preserve">mode of delivery and data processing. Her suggestions include an </w:t>
            </w:r>
            <w:r>
              <w:rPr>
                <w:rFonts w:ascii="Arial" w:hAnsi="Arial" w:cs="Arial"/>
                <w:sz w:val="24"/>
                <w:szCs w:val="24"/>
              </w:rPr>
              <w:t xml:space="preserve">Office 365 document or perhaps </w:t>
            </w:r>
            <w:r w:rsidR="006356C2">
              <w:rPr>
                <w:rFonts w:ascii="Arial" w:hAnsi="Arial" w:cs="Arial"/>
                <w:sz w:val="24"/>
                <w:szCs w:val="24"/>
              </w:rPr>
              <w:t xml:space="preserve">a </w:t>
            </w:r>
            <w:r>
              <w:rPr>
                <w:rFonts w:ascii="Arial" w:hAnsi="Arial" w:cs="Arial"/>
                <w:sz w:val="24"/>
                <w:szCs w:val="24"/>
              </w:rPr>
              <w:t>Microsoft Form</w:t>
            </w:r>
            <w:r w:rsidR="006356C2">
              <w:rPr>
                <w:rFonts w:ascii="Arial" w:hAnsi="Arial" w:cs="Arial"/>
                <w:sz w:val="24"/>
                <w:szCs w:val="24"/>
              </w:rPr>
              <w:t xml:space="preserve">. </w:t>
            </w:r>
            <w:r>
              <w:rPr>
                <w:rFonts w:ascii="Arial" w:hAnsi="Arial" w:cs="Arial"/>
                <w:sz w:val="24"/>
                <w:szCs w:val="24"/>
              </w:rPr>
              <w:t xml:space="preserve">Eric asked Jacob and John to work on this </w:t>
            </w:r>
            <w:r w:rsidR="006356C2">
              <w:rPr>
                <w:rFonts w:ascii="Arial" w:hAnsi="Arial" w:cs="Arial"/>
                <w:sz w:val="24"/>
                <w:szCs w:val="24"/>
              </w:rPr>
              <w:t>new mode of delivery and data gathering</w:t>
            </w:r>
            <w:r>
              <w:rPr>
                <w:rFonts w:ascii="Arial" w:hAnsi="Arial" w:cs="Arial"/>
                <w:sz w:val="24"/>
                <w:szCs w:val="24"/>
              </w:rPr>
              <w:t xml:space="preserve">.  </w:t>
            </w:r>
          </w:p>
          <w:p w14:paraId="59995F9D" w14:textId="37C5DB59" w:rsidR="006249A5" w:rsidRPr="00A329D5" w:rsidRDefault="006249A5" w:rsidP="006356C2">
            <w:pPr>
              <w:spacing w:before="100" w:beforeAutospacing="1" w:after="100" w:afterAutospacing="1"/>
              <w:rPr>
                <w:rFonts w:ascii="Arial" w:hAnsi="Arial" w:cs="Arial"/>
                <w:sz w:val="24"/>
                <w:szCs w:val="24"/>
              </w:rPr>
            </w:pPr>
            <w:r>
              <w:rPr>
                <w:rFonts w:ascii="Arial" w:hAnsi="Arial" w:cs="Arial"/>
                <w:sz w:val="24"/>
                <w:szCs w:val="24"/>
              </w:rPr>
              <w:t xml:space="preserve">The committee agreed to recommend MyPath to College Council. </w:t>
            </w:r>
          </w:p>
        </w:tc>
      </w:tr>
      <w:tr w:rsidR="003A3426" w:rsidRPr="00CB4D7B" w14:paraId="62DB63B5" w14:textId="77777777" w:rsidTr="003D4CCE">
        <w:trPr>
          <w:trHeight w:val="576"/>
          <w:tblHeader/>
        </w:trPr>
        <w:tc>
          <w:tcPr>
            <w:tcW w:w="3680" w:type="dxa"/>
            <w:gridSpan w:val="2"/>
          </w:tcPr>
          <w:p w14:paraId="44306434" w14:textId="67F4FE76" w:rsidR="003A3426" w:rsidRPr="006074C9" w:rsidRDefault="006074C9" w:rsidP="006074C9">
            <w:pPr>
              <w:pStyle w:val="MeetingTitle"/>
              <w:numPr>
                <w:ilvl w:val="0"/>
                <w:numId w:val="7"/>
              </w:numPr>
              <w:spacing w:before="0"/>
              <w:rPr>
                <w:rFonts w:ascii="Arial" w:eastAsia="Times New Roman" w:hAnsi="Arial" w:cs="Arial"/>
                <w:b w:val="0"/>
                <w:color w:val="000000"/>
                <w:sz w:val="24"/>
                <w:szCs w:val="24"/>
              </w:rPr>
            </w:pPr>
            <w:r>
              <w:rPr>
                <w:rFonts w:ascii="Arial" w:hAnsi="Arial" w:cs="Arial"/>
                <w:b w:val="0"/>
                <w:color w:val="201F1E"/>
                <w:sz w:val="24"/>
                <w:shd w:val="clear" w:color="auto" w:fill="FFFFFF"/>
              </w:rPr>
              <w:lastRenderedPageBreak/>
              <w:t>GC ICS Server P</w:t>
            </w:r>
            <w:r w:rsidRPr="006074C9">
              <w:rPr>
                <w:rFonts w:ascii="Arial" w:hAnsi="Arial" w:cs="Arial"/>
                <w:b w:val="0"/>
                <w:color w:val="201F1E"/>
                <w:sz w:val="24"/>
                <w:shd w:val="clear" w:color="auto" w:fill="FFFFFF"/>
              </w:rPr>
              <w:t>urchases</w:t>
            </w:r>
            <w:r>
              <w:rPr>
                <w:rFonts w:ascii="Arial" w:hAnsi="Arial" w:cs="Arial"/>
                <w:b w:val="0"/>
                <w:color w:val="201F1E"/>
                <w:sz w:val="24"/>
                <w:shd w:val="clear" w:color="auto" w:fill="FFFFFF"/>
              </w:rPr>
              <w:t xml:space="preserve">—Jacob </w:t>
            </w:r>
            <w:r w:rsidRPr="006074C9">
              <w:rPr>
                <w:rFonts w:ascii="Arial" w:hAnsi="Arial" w:cs="Arial"/>
                <w:b w:val="0"/>
                <w:color w:val="201F1E"/>
                <w:sz w:val="24"/>
                <w:shd w:val="clear" w:color="auto" w:fill="FFFFFF"/>
              </w:rPr>
              <w:t> </w:t>
            </w:r>
          </w:p>
        </w:tc>
        <w:tc>
          <w:tcPr>
            <w:tcW w:w="7020" w:type="dxa"/>
          </w:tcPr>
          <w:p w14:paraId="53F3079E" w14:textId="4D339E65" w:rsidR="003A3426" w:rsidRDefault="00940B2B" w:rsidP="00940B2B">
            <w:pPr>
              <w:rPr>
                <w:rFonts w:ascii="Arial" w:hAnsi="Arial" w:cs="Arial"/>
                <w:sz w:val="24"/>
                <w:szCs w:val="24"/>
              </w:rPr>
            </w:pPr>
            <w:r>
              <w:rPr>
                <w:rFonts w:ascii="Arial" w:hAnsi="Arial" w:cs="Arial"/>
                <w:sz w:val="24"/>
                <w:szCs w:val="24"/>
              </w:rPr>
              <w:t>The GC ICS department’s servers are no longer under warranty. This is a concern and they need to be replaced as soon as possible. Jacob noted that GC ICS did make this request (more than</w:t>
            </w:r>
            <w:r w:rsidR="00AB4C03">
              <w:rPr>
                <w:rFonts w:ascii="Arial" w:hAnsi="Arial" w:cs="Arial"/>
                <w:sz w:val="24"/>
                <w:szCs w:val="24"/>
              </w:rPr>
              <w:t xml:space="preserve"> once) beginning 18 months ago </w:t>
            </w:r>
            <w:r>
              <w:rPr>
                <w:rFonts w:ascii="Arial" w:hAnsi="Arial" w:cs="Arial"/>
                <w:sz w:val="24"/>
                <w:szCs w:val="24"/>
              </w:rPr>
              <w:t>and nothing has been done to date. The request was made to both Chris Tarman and Shannon Cadagan, and now Chris has left GCCCD and it appears that Shannon is out on leave for an undetermined time. We need to revisit this request and possibly ask that the purchase be moved from District’s purview to Grossmont College</w:t>
            </w:r>
            <w:r w:rsidR="00AB4C03">
              <w:rPr>
                <w:rFonts w:ascii="Arial" w:hAnsi="Arial" w:cs="Arial"/>
                <w:sz w:val="24"/>
                <w:szCs w:val="24"/>
              </w:rPr>
              <w:t>’s</w:t>
            </w:r>
            <w:r>
              <w:rPr>
                <w:rFonts w:ascii="Arial" w:hAnsi="Arial" w:cs="Arial"/>
                <w:sz w:val="24"/>
                <w:szCs w:val="24"/>
              </w:rPr>
              <w:t xml:space="preserve">. This would be an ideal time to purchase and install these servers as there are very </w:t>
            </w:r>
            <w:r w:rsidR="00F06605">
              <w:rPr>
                <w:rFonts w:ascii="Arial" w:hAnsi="Arial" w:cs="Arial"/>
                <w:sz w:val="24"/>
                <w:szCs w:val="24"/>
              </w:rPr>
              <w:t>few people on campus right now so the impact would be minimal on students and faculty.</w:t>
            </w:r>
          </w:p>
          <w:p w14:paraId="1C310C6E" w14:textId="4C45BD57" w:rsidR="00F06605" w:rsidRDefault="00F06605" w:rsidP="00940B2B">
            <w:pPr>
              <w:rPr>
                <w:rFonts w:ascii="Arial" w:hAnsi="Arial" w:cs="Arial"/>
                <w:sz w:val="24"/>
                <w:szCs w:val="24"/>
              </w:rPr>
            </w:pPr>
          </w:p>
          <w:p w14:paraId="56888E27" w14:textId="77777777" w:rsidR="00AB4C03" w:rsidRDefault="00F06605" w:rsidP="00AB4C03">
            <w:pPr>
              <w:rPr>
                <w:rFonts w:ascii="Arial" w:hAnsi="Arial" w:cs="Arial"/>
                <w:sz w:val="24"/>
                <w:szCs w:val="24"/>
              </w:rPr>
            </w:pPr>
            <w:r>
              <w:rPr>
                <w:rFonts w:ascii="Arial" w:hAnsi="Arial" w:cs="Arial"/>
                <w:sz w:val="24"/>
                <w:szCs w:val="24"/>
              </w:rPr>
              <w:t xml:space="preserve">Aaron asked if Grossmont has the necessary funds available to make these purchases and Jacob said that no, the current GC ICS department budget does not have the funds available for such a purpose. However, we could build in </w:t>
            </w:r>
            <w:r w:rsidR="00AB4C03">
              <w:rPr>
                <w:rFonts w:ascii="Arial" w:hAnsi="Arial" w:cs="Arial"/>
                <w:sz w:val="24"/>
                <w:szCs w:val="24"/>
              </w:rPr>
              <w:t>this</w:t>
            </w:r>
            <w:r>
              <w:rPr>
                <w:rFonts w:ascii="Arial" w:hAnsi="Arial" w:cs="Arial"/>
                <w:sz w:val="24"/>
                <w:szCs w:val="24"/>
              </w:rPr>
              <w:t xml:space="preserve"> request through the AUP process in the future. Aaron went on to say he would like the Technology Committee to consider discussing GC IT funding in the future. Right now, we are fighting this battle on two different fronts, depending upon which IT department is supporting the technology in question. Sometimes District IT is responsible for supporting and purchasing GC technology and sometimes Grossmont’s IT department is responsible. </w:t>
            </w:r>
          </w:p>
          <w:p w14:paraId="3C293F83" w14:textId="77777777" w:rsidR="00AB4C03" w:rsidRDefault="00AB4C03" w:rsidP="00AB4C03">
            <w:pPr>
              <w:rPr>
                <w:rFonts w:ascii="Arial" w:hAnsi="Arial" w:cs="Arial"/>
                <w:sz w:val="24"/>
                <w:szCs w:val="24"/>
              </w:rPr>
            </w:pPr>
          </w:p>
          <w:p w14:paraId="0F80FFA0" w14:textId="02A2F914" w:rsidR="00F06605" w:rsidRPr="00F06605" w:rsidRDefault="00AB4C03" w:rsidP="00AB4C03">
            <w:pPr>
              <w:rPr>
                <w:rFonts w:ascii="Arial" w:hAnsi="Arial" w:cs="Arial"/>
                <w:caps/>
                <w:sz w:val="24"/>
                <w:szCs w:val="24"/>
              </w:rPr>
            </w:pPr>
            <w:r>
              <w:rPr>
                <w:rFonts w:ascii="Arial" w:hAnsi="Arial" w:cs="Arial"/>
                <w:sz w:val="24"/>
                <w:szCs w:val="24"/>
              </w:rPr>
              <w:t xml:space="preserve">Aaron asked if there has been any discussion about moving to one IT department wherein all three sites are combined and one cohesive IT department is created. Aaron went on to say that having different IT departments in charge of different employees on campus can be challenging. Having one IT department may help with employees receiving support. Jacob mentioned he will speak with Eric about the possibility of meeting with the district to discuss this possibility. </w:t>
            </w:r>
            <w:r w:rsidR="00F06605">
              <w:rPr>
                <w:rFonts w:ascii="Arial" w:hAnsi="Arial" w:cs="Arial"/>
                <w:sz w:val="24"/>
                <w:szCs w:val="24"/>
              </w:rPr>
              <w:t xml:space="preserve">Aaron would like the committee to have a philosophical funding discussion that we take to College Council to ensure the campus is on the same page as we </w:t>
            </w:r>
            <w:r>
              <w:rPr>
                <w:rFonts w:ascii="Arial" w:hAnsi="Arial" w:cs="Arial"/>
                <w:sz w:val="24"/>
                <w:szCs w:val="24"/>
              </w:rPr>
              <w:t xml:space="preserve">move forward and </w:t>
            </w:r>
            <w:r w:rsidR="00F06605">
              <w:rPr>
                <w:rFonts w:ascii="Arial" w:hAnsi="Arial" w:cs="Arial"/>
                <w:sz w:val="24"/>
                <w:szCs w:val="24"/>
              </w:rPr>
              <w:t xml:space="preserve">discuss a centralized IT. </w:t>
            </w:r>
            <w:r w:rsidR="00E61039">
              <w:rPr>
                <w:rFonts w:ascii="Arial" w:hAnsi="Arial" w:cs="Arial"/>
                <w:sz w:val="24"/>
                <w:szCs w:val="24"/>
              </w:rPr>
              <w:t>Eric would like to bring the discussion of a centralized IT to TAC for their input.</w:t>
            </w:r>
          </w:p>
        </w:tc>
      </w:tr>
      <w:tr w:rsidR="009D2613" w:rsidRPr="00CB4D7B" w14:paraId="2C1D02F1" w14:textId="77777777" w:rsidTr="003D4CCE">
        <w:trPr>
          <w:trHeight w:val="576"/>
          <w:tblHeader/>
        </w:trPr>
        <w:tc>
          <w:tcPr>
            <w:tcW w:w="3680" w:type="dxa"/>
            <w:gridSpan w:val="2"/>
          </w:tcPr>
          <w:p w14:paraId="2042D6B2" w14:textId="5E2DB092" w:rsidR="009D2613" w:rsidRDefault="009D2613" w:rsidP="006074C9">
            <w:pPr>
              <w:pStyle w:val="MeetingTitle"/>
              <w:numPr>
                <w:ilvl w:val="0"/>
                <w:numId w:val="7"/>
              </w:numPr>
              <w:spacing w:before="0"/>
              <w:rPr>
                <w:rFonts w:ascii="Arial" w:hAnsi="Arial" w:cs="Arial"/>
                <w:b w:val="0"/>
                <w:color w:val="201F1E"/>
                <w:sz w:val="24"/>
                <w:shd w:val="clear" w:color="auto" w:fill="FFFFFF"/>
              </w:rPr>
            </w:pPr>
            <w:r>
              <w:rPr>
                <w:rFonts w:ascii="Arial" w:hAnsi="Arial" w:cs="Arial"/>
                <w:b w:val="0"/>
                <w:color w:val="201F1E"/>
                <w:sz w:val="24"/>
                <w:shd w:val="clear" w:color="auto" w:fill="FFFFFF"/>
              </w:rPr>
              <w:t>Cuyamaca ICS/IT R</w:t>
            </w:r>
            <w:r w:rsidRPr="009D2613">
              <w:rPr>
                <w:rFonts w:ascii="Arial" w:hAnsi="Arial" w:cs="Arial"/>
                <w:b w:val="0"/>
                <w:color w:val="201F1E"/>
                <w:sz w:val="24"/>
                <w:shd w:val="clear" w:color="auto" w:fill="FFFFFF"/>
              </w:rPr>
              <w:t>etirements</w:t>
            </w:r>
            <w:r>
              <w:rPr>
                <w:rFonts w:ascii="Arial" w:hAnsi="Arial" w:cs="Arial"/>
                <w:b w:val="0"/>
                <w:color w:val="201F1E"/>
                <w:sz w:val="24"/>
                <w:shd w:val="clear" w:color="auto" w:fill="FFFFFF"/>
              </w:rPr>
              <w:t>—Jacob</w:t>
            </w:r>
          </w:p>
        </w:tc>
        <w:tc>
          <w:tcPr>
            <w:tcW w:w="7020" w:type="dxa"/>
          </w:tcPr>
          <w:p w14:paraId="3F333FA2" w14:textId="3453C681" w:rsidR="00940B2B" w:rsidRPr="003D4CCE" w:rsidRDefault="00D66719" w:rsidP="00B97757">
            <w:pPr>
              <w:rPr>
                <w:rFonts w:ascii="Arial" w:hAnsi="Arial" w:cs="Arial"/>
                <w:sz w:val="24"/>
                <w:szCs w:val="24"/>
              </w:rPr>
            </w:pPr>
            <w:r>
              <w:rPr>
                <w:rFonts w:ascii="Arial" w:hAnsi="Arial" w:cs="Arial"/>
                <w:sz w:val="24"/>
                <w:szCs w:val="24"/>
              </w:rPr>
              <w:t xml:space="preserve">At Cuyamaca, both of the ICS employees have submitted paperwork for retirement. </w:t>
            </w:r>
            <w:r w:rsidR="00AB4C03">
              <w:rPr>
                <w:rFonts w:ascii="Arial" w:hAnsi="Arial" w:cs="Arial"/>
                <w:sz w:val="24"/>
                <w:szCs w:val="24"/>
              </w:rPr>
              <w:t>Cuyamaca’s</w:t>
            </w:r>
            <w:r>
              <w:rPr>
                <w:rFonts w:ascii="Arial" w:hAnsi="Arial" w:cs="Arial"/>
                <w:sz w:val="24"/>
                <w:szCs w:val="24"/>
              </w:rPr>
              <w:t xml:space="preserve"> </w:t>
            </w:r>
            <w:r w:rsidR="00AB4C03">
              <w:rPr>
                <w:rFonts w:ascii="Arial" w:hAnsi="Arial" w:cs="Arial"/>
                <w:sz w:val="24"/>
                <w:szCs w:val="24"/>
              </w:rPr>
              <w:t xml:space="preserve">Online Teaching Tech and </w:t>
            </w:r>
            <w:r w:rsidR="00B97757">
              <w:rPr>
                <w:rFonts w:ascii="Arial" w:hAnsi="Arial" w:cs="Arial"/>
                <w:sz w:val="24"/>
                <w:szCs w:val="24"/>
              </w:rPr>
              <w:t>the</w:t>
            </w:r>
            <w:r w:rsidR="00AB4C03">
              <w:rPr>
                <w:rFonts w:ascii="Arial" w:hAnsi="Arial" w:cs="Arial"/>
                <w:sz w:val="24"/>
                <w:szCs w:val="24"/>
              </w:rPr>
              <w:t xml:space="preserve"> IT </w:t>
            </w:r>
            <w:r>
              <w:rPr>
                <w:rFonts w:ascii="Arial" w:hAnsi="Arial" w:cs="Arial"/>
                <w:sz w:val="24"/>
                <w:szCs w:val="24"/>
              </w:rPr>
              <w:t>supervisor, Jacob Angelo’s counterpart</w:t>
            </w:r>
            <w:r w:rsidR="00AB4C03">
              <w:rPr>
                <w:rFonts w:ascii="Arial" w:hAnsi="Arial" w:cs="Arial"/>
                <w:sz w:val="24"/>
                <w:szCs w:val="24"/>
              </w:rPr>
              <w:t>,</w:t>
            </w:r>
            <w:r>
              <w:rPr>
                <w:rFonts w:ascii="Arial" w:hAnsi="Arial" w:cs="Arial"/>
                <w:sz w:val="24"/>
                <w:szCs w:val="24"/>
              </w:rPr>
              <w:t xml:space="preserve"> has also requested early retirement as offered through the District. While the District is looking for cost savings by offering early retirement and NOT backfilling vacated positions, losing all of these IT people at Cuyamaca will be felt district-wide. As such, Jacob is hopeful that some of these positions are deemed necessary and will be filled. Until if/when these positions are backfilled, both district and Grossmont IT staff will be filling in the gaps when these employees retire. </w:t>
            </w:r>
          </w:p>
        </w:tc>
      </w:tr>
    </w:tbl>
    <w:p w14:paraId="27FA1FBF" w14:textId="77777777" w:rsidR="003D4CCE" w:rsidRPr="00CB4D7B" w:rsidRDefault="003D4CCE"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680"/>
        <w:gridCol w:w="720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lastRenderedPageBreak/>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3D4CCE">
        <w:trPr>
          <w:trHeight w:val="252"/>
          <w:tblHeader/>
        </w:trPr>
        <w:tc>
          <w:tcPr>
            <w:tcW w:w="3680" w:type="dxa"/>
          </w:tcPr>
          <w:p w14:paraId="0237A9B0" w14:textId="2EA44305" w:rsidR="00832E3B" w:rsidRPr="00832E3B" w:rsidRDefault="00B97757" w:rsidP="00B97757">
            <w:pPr>
              <w:pStyle w:val="MeetingTitle"/>
              <w:spacing w:before="0"/>
              <w:rPr>
                <w:rFonts w:ascii="Arial" w:hAnsi="Arial" w:cs="Arial"/>
                <w:b w:val="0"/>
                <w:sz w:val="24"/>
                <w:szCs w:val="24"/>
              </w:rPr>
            </w:pPr>
            <w:r>
              <w:rPr>
                <w:rFonts w:ascii="Arial" w:hAnsi="Arial" w:cs="Arial"/>
                <w:b w:val="0"/>
                <w:sz w:val="24"/>
                <w:szCs w:val="24"/>
              </w:rPr>
              <w:t>8.</w:t>
            </w:r>
            <w:r w:rsidR="00EC1706">
              <w:rPr>
                <w:rFonts w:ascii="Arial" w:hAnsi="Arial" w:cs="Arial"/>
                <w:b w:val="0"/>
                <w:sz w:val="24"/>
                <w:szCs w:val="24"/>
              </w:rPr>
              <w:t xml:space="preserve">Update on Recommendation to add GC Instructional Technology position to the </w:t>
            </w:r>
            <w:r>
              <w:rPr>
                <w:rFonts w:ascii="Arial" w:hAnsi="Arial" w:cs="Arial"/>
                <w:b w:val="0"/>
                <w:sz w:val="24"/>
                <w:szCs w:val="24"/>
              </w:rPr>
              <w:t>Technology Committee membership</w:t>
            </w:r>
          </w:p>
        </w:tc>
        <w:tc>
          <w:tcPr>
            <w:tcW w:w="7200" w:type="dxa"/>
          </w:tcPr>
          <w:p w14:paraId="4CC76107" w14:textId="2A433547" w:rsidR="00846287" w:rsidRDefault="006356C2" w:rsidP="00846287">
            <w:pPr>
              <w:pStyle w:val="MeetingTitle"/>
              <w:spacing w:before="0"/>
              <w:rPr>
                <w:rFonts w:ascii="Arial" w:hAnsi="Arial" w:cs="Arial"/>
                <w:b w:val="0"/>
                <w:sz w:val="24"/>
                <w:szCs w:val="24"/>
              </w:rPr>
            </w:pPr>
            <w:r>
              <w:rPr>
                <w:rFonts w:ascii="Arial" w:hAnsi="Arial" w:cs="Arial"/>
                <w:b w:val="0"/>
                <w:sz w:val="24"/>
                <w:szCs w:val="24"/>
              </w:rPr>
              <w:t>This request was presented to College Council and it was not approved. One of the reasons given was the fact that the College is going to look at the entire Governance process soon</w:t>
            </w:r>
            <w:r w:rsidR="00B97757">
              <w:rPr>
                <w:rFonts w:ascii="Arial" w:hAnsi="Arial" w:cs="Arial"/>
                <w:b w:val="0"/>
                <w:sz w:val="24"/>
                <w:szCs w:val="24"/>
              </w:rPr>
              <w:t>,</w:t>
            </w:r>
            <w:r>
              <w:rPr>
                <w:rFonts w:ascii="Arial" w:hAnsi="Arial" w:cs="Arial"/>
                <w:b w:val="0"/>
                <w:sz w:val="24"/>
                <w:szCs w:val="24"/>
              </w:rPr>
              <w:t xml:space="preserve"> and it is not the time to change any </w:t>
            </w:r>
            <w:r w:rsidR="00846287">
              <w:rPr>
                <w:rFonts w:ascii="Arial" w:hAnsi="Arial" w:cs="Arial"/>
                <w:b w:val="0"/>
                <w:sz w:val="24"/>
                <w:szCs w:val="24"/>
              </w:rPr>
              <w:t xml:space="preserve">committee </w:t>
            </w:r>
            <w:r>
              <w:rPr>
                <w:rFonts w:ascii="Arial" w:hAnsi="Arial" w:cs="Arial"/>
                <w:b w:val="0"/>
                <w:sz w:val="24"/>
                <w:szCs w:val="24"/>
              </w:rPr>
              <w:t xml:space="preserve">memberships. </w:t>
            </w:r>
          </w:p>
          <w:p w14:paraId="1E537955" w14:textId="77777777" w:rsidR="00846287" w:rsidRDefault="00846287" w:rsidP="00846287">
            <w:pPr>
              <w:pStyle w:val="MeetingTitle"/>
              <w:spacing w:before="0"/>
              <w:rPr>
                <w:rFonts w:ascii="Arial" w:hAnsi="Arial" w:cs="Arial"/>
                <w:b w:val="0"/>
                <w:sz w:val="24"/>
                <w:szCs w:val="24"/>
              </w:rPr>
            </w:pPr>
          </w:p>
          <w:p w14:paraId="2FFE46ED" w14:textId="77777777" w:rsidR="00532B3E" w:rsidRDefault="00846287" w:rsidP="00B97757">
            <w:pPr>
              <w:pStyle w:val="MeetingTitle"/>
              <w:spacing w:before="0"/>
              <w:rPr>
                <w:rFonts w:ascii="Arial" w:hAnsi="Arial" w:cs="Arial"/>
                <w:b w:val="0"/>
                <w:sz w:val="24"/>
                <w:szCs w:val="24"/>
              </w:rPr>
            </w:pPr>
            <w:r>
              <w:rPr>
                <w:rFonts w:ascii="Arial" w:hAnsi="Arial" w:cs="Arial"/>
                <w:b w:val="0"/>
                <w:sz w:val="24"/>
                <w:szCs w:val="24"/>
              </w:rPr>
              <w:t>Eric said that faculty on College Council did not like the fact that the Technology Committee was asking to add another voting (Ex-Offico) member to the roster. Faculty felt this addition would give the Administrator’s Association more influence than other constituency groups. Aaron voiced his concerns about this objection and added that the Ex-Offico members were to be chosen due to the function of their position. Ex-</w:t>
            </w:r>
            <w:proofErr w:type="spellStart"/>
            <w:r>
              <w:rPr>
                <w:rFonts w:ascii="Arial" w:hAnsi="Arial" w:cs="Arial"/>
                <w:b w:val="0"/>
                <w:sz w:val="24"/>
                <w:szCs w:val="24"/>
              </w:rPr>
              <w:t>Officios</w:t>
            </w:r>
            <w:proofErr w:type="spellEnd"/>
            <w:r>
              <w:rPr>
                <w:rFonts w:ascii="Arial" w:hAnsi="Arial" w:cs="Arial"/>
                <w:b w:val="0"/>
                <w:sz w:val="24"/>
                <w:szCs w:val="24"/>
              </w:rPr>
              <w:t xml:space="preserve"> and Advisory members are not chosen based upon their constituency affiliation. </w:t>
            </w:r>
            <w:r w:rsidR="00532B3E">
              <w:rPr>
                <w:rFonts w:ascii="Arial" w:hAnsi="Arial" w:cs="Arial"/>
                <w:b w:val="0"/>
                <w:sz w:val="24"/>
                <w:szCs w:val="24"/>
              </w:rPr>
              <w:t xml:space="preserve">Also, if governance committees are forced to stall changes to a committee until a review of the entire governance process is pending, this is simply not an efficient way for our governance bodies to function. </w:t>
            </w:r>
          </w:p>
          <w:p w14:paraId="54F0952B" w14:textId="77777777" w:rsidR="005A4F29" w:rsidRDefault="005A4F29" w:rsidP="00B97757">
            <w:pPr>
              <w:pStyle w:val="MeetingTitle"/>
              <w:spacing w:before="0"/>
              <w:rPr>
                <w:rFonts w:ascii="Arial" w:hAnsi="Arial" w:cs="Arial"/>
                <w:b w:val="0"/>
                <w:sz w:val="24"/>
                <w:szCs w:val="24"/>
              </w:rPr>
            </w:pPr>
          </w:p>
          <w:p w14:paraId="2C757064" w14:textId="48E67617" w:rsidR="005A4F29" w:rsidRPr="00832E3B" w:rsidRDefault="00FE0CD8" w:rsidP="00CD50A0">
            <w:pPr>
              <w:pStyle w:val="MeetingTitle"/>
              <w:spacing w:before="0"/>
              <w:rPr>
                <w:rFonts w:ascii="Arial" w:hAnsi="Arial" w:cs="Arial"/>
                <w:b w:val="0"/>
                <w:sz w:val="24"/>
                <w:szCs w:val="24"/>
              </w:rPr>
            </w:pPr>
            <w:r w:rsidRPr="00FE0CD8">
              <w:rPr>
                <w:rFonts w:ascii="Arial" w:hAnsi="Arial" w:cs="Arial"/>
                <w:b w:val="0"/>
                <w:sz w:val="24"/>
                <w:szCs w:val="24"/>
              </w:rPr>
              <w:t xml:space="preserve">Dr. Fulbright </w:t>
            </w:r>
            <w:r>
              <w:rPr>
                <w:rFonts w:ascii="Arial" w:hAnsi="Arial" w:cs="Arial"/>
                <w:b w:val="0"/>
                <w:sz w:val="24"/>
                <w:szCs w:val="24"/>
              </w:rPr>
              <w:t xml:space="preserve">shared </w:t>
            </w:r>
            <w:r w:rsidRPr="00FE0CD8">
              <w:rPr>
                <w:rFonts w:ascii="Arial" w:hAnsi="Arial" w:cs="Arial"/>
                <w:b w:val="0"/>
                <w:sz w:val="24"/>
                <w:szCs w:val="24"/>
              </w:rPr>
              <w:t xml:space="preserve">his perspective </w:t>
            </w:r>
            <w:r>
              <w:rPr>
                <w:rFonts w:ascii="Arial" w:hAnsi="Arial" w:cs="Arial"/>
                <w:b w:val="0"/>
                <w:sz w:val="24"/>
                <w:szCs w:val="24"/>
              </w:rPr>
              <w:t>on</w:t>
            </w:r>
            <w:r w:rsidRPr="00FE0CD8">
              <w:rPr>
                <w:rFonts w:ascii="Arial" w:hAnsi="Arial" w:cs="Arial"/>
                <w:b w:val="0"/>
                <w:sz w:val="24"/>
                <w:szCs w:val="24"/>
              </w:rPr>
              <w:t xml:space="preserve"> why the Director of Instructional Technology position could not be considered </w:t>
            </w:r>
            <w:r>
              <w:rPr>
                <w:rFonts w:ascii="Arial" w:hAnsi="Arial" w:cs="Arial"/>
                <w:b w:val="0"/>
                <w:sz w:val="24"/>
                <w:szCs w:val="24"/>
              </w:rPr>
              <w:t xml:space="preserve">and </w:t>
            </w:r>
            <w:r w:rsidRPr="00FE0CD8">
              <w:rPr>
                <w:rFonts w:ascii="Arial" w:hAnsi="Arial" w:cs="Arial"/>
                <w:b w:val="0"/>
                <w:sz w:val="24"/>
                <w:szCs w:val="24"/>
              </w:rPr>
              <w:t>added at this time.</w:t>
            </w:r>
            <w:r>
              <w:rPr>
                <w:rFonts w:ascii="Arial" w:hAnsi="Arial" w:cs="Arial"/>
                <w:b w:val="0"/>
                <w:sz w:val="24"/>
                <w:szCs w:val="24"/>
              </w:rPr>
              <w:t xml:space="preserve"> </w:t>
            </w:r>
            <w:r w:rsidR="005A4F29">
              <w:rPr>
                <w:rFonts w:ascii="Arial" w:hAnsi="Arial" w:cs="Arial"/>
                <w:b w:val="0"/>
                <w:sz w:val="24"/>
                <w:szCs w:val="24"/>
              </w:rPr>
              <w:t xml:space="preserve">He went on to assure the group that we are only on version 1.0 of Shared Governance, and it will take us </w:t>
            </w:r>
            <w:r w:rsidR="00CD50A0">
              <w:rPr>
                <w:rFonts w:ascii="Arial" w:hAnsi="Arial" w:cs="Arial"/>
                <w:b w:val="0"/>
                <w:sz w:val="24"/>
                <w:szCs w:val="24"/>
              </w:rPr>
              <w:t>some time to fine-tune our process</w:t>
            </w:r>
            <w:r w:rsidR="005A4F29">
              <w:rPr>
                <w:rFonts w:ascii="Arial" w:hAnsi="Arial" w:cs="Arial"/>
                <w:b w:val="0"/>
                <w:sz w:val="24"/>
                <w:szCs w:val="24"/>
              </w:rPr>
              <w:t xml:space="preserve">. </w:t>
            </w:r>
          </w:p>
        </w:tc>
      </w:tr>
      <w:tr w:rsidR="006356C2" w:rsidRPr="00CB4D7B" w14:paraId="4F09FED9" w14:textId="77777777" w:rsidTr="003D4CCE">
        <w:trPr>
          <w:trHeight w:val="252"/>
          <w:tblHeader/>
        </w:trPr>
        <w:tc>
          <w:tcPr>
            <w:tcW w:w="3680" w:type="dxa"/>
          </w:tcPr>
          <w:p w14:paraId="22729534" w14:textId="265F042C" w:rsidR="006356C2" w:rsidRDefault="00B97757" w:rsidP="00916214">
            <w:pPr>
              <w:pStyle w:val="MeetingTitle"/>
              <w:spacing w:before="0"/>
              <w:rPr>
                <w:rFonts w:ascii="Arial" w:hAnsi="Arial" w:cs="Arial"/>
                <w:b w:val="0"/>
                <w:sz w:val="24"/>
                <w:szCs w:val="24"/>
              </w:rPr>
            </w:pPr>
            <w:r>
              <w:rPr>
                <w:rFonts w:ascii="Arial" w:hAnsi="Arial" w:cs="Arial"/>
                <w:b w:val="0"/>
                <w:sz w:val="24"/>
                <w:szCs w:val="24"/>
              </w:rPr>
              <w:t>9.</w:t>
            </w:r>
            <w:r w:rsidR="006356C2">
              <w:rPr>
                <w:rFonts w:ascii="Arial" w:hAnsi="Arial" w:cs="Arial"/>
                <w:b w:val="0"/>
                <w:sz w:val="24"/>
                <w:szCs w:val="24"/>
              </w:rPr>
              <w:t>Update on Cranium Café and Go React</w:t>
            </w:r>
          </w:p>
        </w:tc>
        <w:tc>
          <w:tcPr>
            <w:tcW w:w="7200" w:type="dxa"/>
          </w:tcPr>
          <w:p w14:paraId="20D2B8D8" w14:textId="773F2FFE" w:rsidR="006356C2" w:rsidRPr="00832E3B" w:rsidRDefault="006356C2" w:rsidP="006356C2">
            <w:pPr>
              <w:pStyle w:val="MeetingTitle"/>
              <w:spacing w:before="0"/>
              <w:rPr>
                <w:rFonts w:ascii="Arial" w:hAnsi="Arial" w:cs="Arial"/>
                <w:b w:val="0"/>
                <w:sz w:val="24"/>
                <w:szCs w:val="24"/>
              </w:rPr>
            </w:pPr>
            <w:r>
              <w:rPr>
                <w:rFonts w:ascii="Arial" w:hAnsi="Arial" w:cs="Arial"/>
                <w:b w:val="0"/>
                <w:sz w:val="24"/>
                <w:szCs w:val="24"/>
              </w:rPr>
              <w:t xml:space="preserve">Eric shared that College Council recommended both of these requests and they are currently with the President pending his approval. </w:t>
            </w:r>
          </w:p>
        </w:tc>
      </w:tr>
      <w:tr w:rsidR="00532B3E" w:rsidRPr="00CB4D7B" w14:paraId="2A87AD4F" w14:textId="77777777" w:rsidTr="003D4CCE">
        <w:trPr>
          <w:trHeight w:val="252"/>
          <w:tblHeader/>
        </w:trPr>
        <w:tc>
          <w:tcPr>
            <w:tcW w:w="3680" w:type="dxa"/>
          </w:tcPr>
          <w:p w14:paraId="56E50087" w14:textId="5F008E4A" w:rsidR="00532B3E" w:rsidRDefault="00B97757" w:rsidP="00916214">
            <w:pPr>
              <w:pStyle w:val="MeetingTitle"/>
              <w:spacing w:before="0"/>
              <w:rPr>
                <w:rFonts w:ascii="Arial" w:hAnsi="Arial" w:cs="Arial"/>
                <w:b w:val="0"/>
                <w:sz w:val="24"/>
                <w:szCs w:val="24"/>
              </w:rPr>
            </w:pPr>
            <w:r>
              <w:rPr>
                <w:rFonts w:ascii="Arial" w:hAnsi="Arial" w:cs="Arial"/>
                <w:b w:val="0"/>
                <w:sz w:val="24"/>
                <w:szCs w:val="24"/>
              </w:rPr>
              <w:t>10.</w:t>
            </w:r>
            <w:r w:rsidR="00532B3E">
              <w:rPr>
                <w:rFonts w:ascii="Arial" w:hAnsi="Arial" w:cs="Arial"/>
                <w:b w:val="0"/>
                <w:sz w:val="24"/>
                <w:szCs w:val="24"/>
              </w:rPr>
              <w:t>AUP Process</w:t>
            </w:r>
          </w:p>
        </w:tc>
        <w:tc>
          <w:tcPr>
            <w:tcW w:w="7200" w:type="dxa"/>
          </w:tcPr>
          <w:p w14:paraId="2A5218A1" w14:textId="65AF9855" w:rsidR="00532B3E" w:rsidRDefault="00532B3E" w:rsidP="002949EA">
            <w:pPr>
              <w:pStyle w:val="MeetingTitle"/>
              <w:spacing w:before="0"/>
              <w:rPr>
                <w:rFonts w:ascii="Arial" w:hAnsi="Arial" w:cs="Arial"/>
                <w:b w:val="0"/>
                <w:sz w:val="24"/>
                <w:szCs w:val="24"/>
              </w:rPr>
            </w:pPr>
            <w:r>
              <w:rPr>
                <w:rFonts w:ascii="Arial" w:hAnsi="Arial" w:cs="Arial"/>
                <w:b w:val="0"/>
                <w:sz w:val="24"/>
                <w:szCs w:val="24"/>
              </w:rPr>
              <w:t>Eric mentioned that he has reached out to Joan Ahrens, the Interim CPIE Dean, to attend a future meeting. He reminded the committee that we had planned to invite the former CPIE Dean to</w:t>
            </w:r>
            <w:r w:rsidR="002949EA">
              <w:rPr>
                <w:rFonts w:ascii="Arial" w:hAnsi="Arial" w:cs="Arial"/>
                <w:b w:val="0"/>
                <w:sz w:val="24"/>
                <w:szCs w:val="24"/>
              </w:rPr>
              <w:t xml:space="preserve"> further</w:t>
            </w:r>
            <w:r>
              <w:rPr>
                <w:rFonts w:ascii="Arial" w:hAnsi="Arial" w:cs="Arial"/>
                <w:b w:val="0"/>
                <w:sz w:val="24"/>
                <w:szCs w:val="24"/>
              </w:rPr>
              <w:t xml:space="preserve"> discuss the AUP process, and this never happened. We had hoped to learn about the role of the Technology Committee when tech requests are included in department AUPs. Some points we hoped to clarify were the timeline for requests</w:t>
            </w:r>
            <w:r w:rsidR="002949EA">
              <w:rPr>
                <w:rFonts w:ascii="Arial" w:hAnsi="Arial" w:cs="Arial"/>
                <w:b w:val="0"/>
                <w:sz w:val="24"/>
                <w:szCs w:val="24"/>
              </w:rPr>
              <w:t xml:space="preserve"> and our prioritization process for the requests. We want to ensure we operate with transparency and efficiency. </w:t>
            </w:r>
          </w:p>
        </w:tc>
      </w:tr>
    </w:tbl>
    <w:p w14:paraId="212B1007" w14:textId="4F81BBBB" w:rsidR="00A30637" w:rsidRDefault="00A30637" w:rsidP="008A0CE4">
      <w:pPr>
        <w:rPr>
          <w:rFonts w:ascii="Arial" w:hAnsi="Arial" w:cs="Arial"/>
          <w:sz w:val="24"/>
          <w:szCs w:val="24"/>
        </w:rPr>
      </w:pPr>
    </w:p>
    <w:p w14:paraId="69C7BD41" w14:textId="77777777" w:rsidR="003D4CCE" w:rsidRPr="00CB4D7B" w:rsidRDefault="003D4CCE"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4580"/>
        <w:gridCol w:w="6300"/>
      </w:tblGrid>
      <w:tr w:rsidR="00A30637" w:rsidRPr="00CB4D7B" w14:paraId="6FE38A72" w14:textId="77777777" w:rsidTr="003D4CCE">
        <w:trPr>
          <w:trHeight w:val="225"/>
          <w:tblHeader/>
        </w:trPr>
        <w:tc>
          <w:tcPr>
            <w:tcW w:w="1088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6249A5">
        <w:trPr>
          <w:trHeight w:val="333"/>
          <w:tblHeader/>
        </w:trPr>
        <w:tc>
          <w:tcPr>
            <w:tcW w:w="4580" w:type="dxa"/>
          </w:tcPr>
          <w:p w14:paraId="07431C0C" w14:textId="19ABB326" w:rsidR="00A30637" w:rsidRPr="006249A5" w:rsidRDefault="006249A5" w:rsidP="00BF200D">
            <w:pPr>
              <w:pStyle w:val="MeetingTitle"/>
              <w:spacing w:before="0"/>
              <w:rPr>
                <w:rFonts w:ascii="Arial" w:hAnsi="Arial" w:cs="Arial"/>
                <w:b w:val="0"/>
                <w:sz w:val="24"/>
                <w:szCs w:val="24"/>
              </w:rPr>
            </w:pPr>
            <w:r w:rsidRPr="006249A5">
              <w:rPr>
                <w:rFonts w:ascii="Arial" w:hAnsi="Arial" w:cs="Arial"/>
                <w:b w:val="0"/>
                <w:sz w:val="24"/>
                <w:szCs w:val="24"/>
              </w:rPr>
              <w:t>Recommend MyPath to College Council?</w:t>
            </w:r>
          </w:p>
        </w:tc>
        <w:tc>
          <w:tcPr>
            <w:tcW w:w="6300" w:type="dxa"/>
          </w:tcPr>
          <w:p w14:paraId="3497A9BD" w14:textId="102BCF77" w:rsidR="00A30637" w:rsidRPr="00CB4D7B" w:rsidRDefault="006249A5" w:rsidP="004E1228">
            <w:pPr>
              <w:pStyle w:val="MeetingTitle"/>
              <w:spacing w:before="0"/>
              <w:ind w:firstLine="239"/>
              <w:rPr>
                <w:rFonts w:ascii="Arial" w:hAnsi="Arial" w:cs="Arial"/>
                <w:b w:val="0"/>
                <w:sz w:val="24"/>
                <w:szCs w:val="24"/>
              </w:rPr>
            </w:pPr>
            <w:r>
              <w:rPr>
                <w:rFonts w:ascii="Arial" w:hAnsi="Arial" w:cs="Arial"/>
                <w:b w:val="0"/>
                <w:sz w:val="24"/>
                <w:szCs w:val="24"/>
              </w:rPr>
              <w:t xml:space="preserve">Agreed. </w:t>
            </w:r>
          </w:p>
        </w:tc>
      </w:tr>
    </w:tbl>
    <w:p w14:paraId="49A694DD" w14:textId="7BCF3FEA" w:rsidR="00753F06" w:rsidRDefault="00753F06" w:rsidP="00706430">
      <w:pPr>
        <w:pStyle w:val="DateTime"/>
        <w:spacing w:after="0"/>
        <w:jc w:val="center"/>
        <w:rPr>
          <w:rFonts w:ascii="Arial" w:hAnsi="Arial" w:cs="Arial"/>
          <w:sz w:val="24"/>
          <w:szCs w:val="24"/>
        </w:rPr>
      </w:pPr>
    </w:p>
    <w:tbl>
      <w:tblPr>
        <w:tblStyle w:val="TableGrid"/>
        <w:tblW w:w="10795"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2515"/>
        <w:gridCol w:w="5230"/>
        <w:gridCol w:w="3050"/>
      </w:tblGrid>
      <w:tr w:rsidR="00753F06" w:rsidRPr="00CB4D7B" w14:paraId="10557E00" w14:textId="77777777" w:rsidTr="009D2613">
        <w:trPr>
          <w:trHeight w:hRule="exact" w:val="317"/>
          <w:tblHeader/>
          <w:jc w:val="center"/>
        </w:trPr>
        <w:tc>
          <w:tcPr>
            <w:tcW w:w="10795"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lastRenderedPageBreak/>
              <w:t>FOLLOW-UP</w:t>
            </w:r>
          </w:p>
        </w:tc>
      </w:tr>
      <w:tr w:rsidR="00CA0223" w:rsidRPr="00CB4D7B" w14:paraId="2FA3BC4F" w14:textId="77777777" w:rsidTr="009D2613">
        <w:trPr>
          <w:trHeight w:hRule="exact" w:val="317"/>
          <w:tblHeader/>
          <w:jc w:val="center"/>
        </w:trPr>
        <w:tc>
          <w:tcPr>
            <w:tcW w:w="10795"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2949EA">
        <w:trPr>
          <w:trHeight w:hRule="exact" w:val="576"/>
          <w:tblHeader/>
          <w:jc w:val="center"/>
        </w:trPr>
        <w:tc>
          <w:tcPr>
            <w:tcW w:w="2515"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5230"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3050"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AB4C03" w:rsidRPr="00CB4D7B" w14:paraId="54BA1EC3" w14:textId="77777777" w:rsidTr="002949EA">
        <w:trPr>
          <w:trHeight w:hRule="exact" w:val="1001"/>
          <w:tblHeader/>
          <w:jc w:val="center"/>
        </w:trPr>
        <w:tc>
          <w:tcPr>
            <w:tcW w:w="2515" w:type="dxa"/>
          </w:tcPr>
          <w:p w14:paraId="1662C4E6" w14:textId="77777777" w:rsidR="00AB4C03" w:rsidRDefault="00AB4C03" w:rsidP="00DD6987">
            <w:pPr>
              <w:pStyle w:val="MeetingTitle"/>
              <w:spacing w:before="0"/>
              <w:ind w:left="485"/>
              <w:jc w:val="center"/>
              <w:rPr>
                <w:rFonts w:ascii="Arial" w:hAnsi="Arial" w:cs="Arial"/>
                <w:b w:val="0"/>
                <w:sz w:val="24"/>
                <w:szCs w:val="24"/>
              </w:rPr>
            </w:pPr>
          </w:p>
          <w:p w14:paraId="0A89584A" w14:textId="002C6F82" w:rsidR="00AB4C03" w:rsidRDefault="00AB4C03" w:rsidP="00DD6987">
            <w:pPr>
              <w:pStyle w:val="MeetingTitle"/>
              <w:spacing w:before="0"/>
              <w:ind w:left="485"/>
              <w:jc w:val="center"/>
              <w:rPr>
                <w:rFonts w:ascii="Arial" w:hAnsi="Arial" w:cs="Arial"/>
                <w:b w:val="0"/>
                <w:sz w:val="24"/>
                <w:szCs w:val="24"/>
              </w:rPr>
            </w:pPr>
            <w:r>
              <w:rPr>
                <w:rFonts w:ascii="Arial" w:hAnsi="Arial" w:cs="Arial"/>
                <w:b w:val="0"/>
                <w:sz w:val="24"/>
                <w:szCs w:val="24"/>
              </w:rPr>
              <w:t>Eric</w:t>
            </w:r>
          </w:p>
        </w:tc>
        <w:tc>
          <w:tcPr>
            <w:tcW w:w="5230" w:type="dxa"/>
          </w:tcPr>
          <w:p w14:paraId="22099E0F" w14:textId="77777777" w:rsidR="00AB4C03" w:rsidRDefault="00AB4C03" w:rsidP="006356C2">
            <w:pPr>
              <w:pStyle w:val="MeetingTitle"/>
              <w:spacing w:before="0"/>
              <w:ind w:firstLine="239"/>
              <w:jc w:val="center"/>
              <w:rPr>
                <w:rFonts w:ascii="Arial" w:hAnsi="Arial" w:cs="Arial"/>
                <w:b w:val="0"/>
                <w:sz w:val="24"/>
                <w:szCs w:val="24"/>
              </w:rPr>
            </w:pPr>
          </w:p>
          <w:p w14:paraId="520CBD1D" w14:textId="67EBD775" w:rsidR="00AB4C03" w:rsidRDefault="00AB4C03" w:rsidP="006356C2">
            <w:pPr>
              <w:pStyle w:val="MeetingTitle"/>
              <w:spacing w:before="0"/>
              <w:ind w:firstLine="239"/>
              <w:jc w:val="center"/>
              <w:rPr>
                <w:rFonts w:ascii="Arial" w:hAnsi="Arial" w:cs="Arial"/>
                <w:b w:val="0"/>
                <w:sz w:val="24"/>
                <w:szCs w:val="24"/>
              </w:rPr>
            </w:pPr>
            <w:r>
              <w:rPr>
                <w:rFonts w:ascii="Arial" w:hAnsi="Arial" w:cs="Arial"/>
                <w:b w:val="0"/>
                <w:sz w:val="24"/>
                <w:szCs w:val="24"/>
              </w:rPr>
              <w:t>Add discussion of a centralized, cohesive IT department to next TAC agenda.</w:t>
            </w:r>
          </w:p>
        </w:tc>
        <w:tc>
          <w:tcPr>
            <w:tcW w:w="3050" w:type="dxa"/>
          </w:tcPr>
          <w:p w14:paraId="53352126" w14:textId="77777777" w:rsidR="00AB4C03" w:rsidRDefault="00AB4C03" w:rsidP="00DD6987">
            <w:pPr>
              <w:pStyle w:val="MeetingTitle"/>
              <w:spacing w:before="0"/>
              <w:ind w:firstLine="239"/>
              <w:jc w:val="center"/>
              <w:rPr>
                <w:rFonts w:ascii="Arial" w:hAnsi="Arial" w:cs="Arial"/>
                <w:b w:val="0"/>
                <w:sz w:val="24"/>
                <w:szCs w:val="24"/>
              </w:rPr>
            </w:pPr>
          </w:p>
          <w:p w14:paraId="4DBFDE25" w14:textId="0BFDBE97" w:rsidR="00AB4C03" w:rsidRDefault="00AB4C03" w:rsidP="00DD6987">
            <w:pPr>
              <w:pStyle w:val="MeetingTitle"/>
              <w:spacing w:before="0"/>
              <w:ind w:firstLine="239"/>
              <w:jc w:val="center"/>
              <w:rPr>
                <w:rFonts w:ascii="Arial" w:hAnsi="Arial" w:cs="Arial"/>
                <w:b w:val="0"/>
                <w:sz w:val="24"/>
                <w:szCs w:val="24"/>
              </w:rPr>
            </w:pPr>
            <w:r>
              <w:rPr>
                <w:rFonts w:ascii="Arial" w:hAnsi="Arial" w:cs="Arial"/>
                <w:b w:val="0"/>
                <w:sz w:val="24"/>
                <w:szCs w:val="24"/>
              </w:rPr>
              <w:t>November 5, 2020</w:t>
            </w:r>
          </w:p>
        </w:tc>
      </w:tr>
      <w:tr w:rsidR="002949EA" w:rsidRPr="00CB4D7B" w14:paraId="14474339" w14:textId="77777777" w:rsidTr="002949EA">
        <w:trPr>
          <w:trHeight w:hRule="exact" w:val="1001"/>
          <w:tblHeader/>
          <w:jc w:val="center"/>
        </w:trPr>
        <w:tc>
          <w:tcPr>
            <w:tcW w:w="2515" w:type="dxa"/>
          </w:tcPr>
          <w:p w14:paraId="1A1C6F02" w14:textId="77777777" w:rsidR="002949EA" w:rsidRDefault="002949EA" w:rsidP="00DD6987">
            <w:pPr>
              <w:pStyle w:val="MeetingTitle"/>
              <w:spacing w:before="0"/>
              <w:ind w:left="485"/>
              <w:jc w:val="center"/>
              <w:rPr>
                <w:rFonts w:ascii="Arial" w:hAnsi="Arial" w:cs="Arial"/>
                <w:b w:val="0"/>
                <w:sz w:val="24"/>
                <w:szCs w:val="24"/>
              </w:rPr>
            </w:pPr>
          </w:p>
          <w:p w14:paraId="65D90D35" w14:textId="482AB4E2" w:rsidR="002949EA" w:rsidRDefault="002949EA" w:rsidP="00DD6987">
            <w:pPr>
              <w:pStyle w:val="MeetingTitle"/>
              <w:spacing w:before="0"/>
              <w:ind w:left="485"/>
              <w:jc w:val="center"/>
              <w:rPr>
                <w:rFonts w:ascii="Arial" w:hAnsi="Arial" w:cs="Arial"/>
                <w:b w:val="0"/>
                <w:sz w:val="24"/>
                <w:szCs w:val="24"/>
              </w:rPr>
            </w:pPr>
            <w:r>
              <w:rPr>
                <w:rFonts w:ascii="Arial" w:hAnsi="Arial" w:cs="Arial"/>
                <w:b w:val="0"/>
                <w:sz w:val="24"/>
                <w:szCs w:val="24"/>
              </w:rPr>
              <w:t>Michele</w:t>
            </w:r>
          </w:p>
        </w:tc>
        <w:tc>
          <w:tcPr>
            <w:tcW w:w="5230" w:type="dxa"/>
          </w:tcPr>
          <w:p w14:paraId="6C006FF7" w14:textId="77777777" w:rsidR="002949EA" w:rsidRDefault="002949EA" w:rsidP="006356C2">
            <w:pPr>
              <w:pStyle w:val="MeetingTitle"/>
              <w:spacing w:before="0"/>
              <w:ind w:firstLine="239"/>
              <w:jc w:val="center"/>
              <w:rPr>
                <w:rFonts w:ascii="Arial" w:hAnsi="Arial" w:cs="Arial"/>
                <w:b w:val="0"/>
                <w:sz w:val="24"/>
                <w:szCs w:val="24"/>
              </w:rPr>
            </w:pPr>
          </w:p>
          <w:p w14:paraId="52DC9507" w14:textId="40C7F424" w:rsidR="002949EA" w:rsidRPr="006356C2" w:rsidRDefault="002949EA" w:rsidP="006356C2">
            <w:pPr>
              <w:pStyle w:val="MeetingTitle"/>
              <w:spacing w:before="0"/>
              <w:ind w:firstLine="239"/>
              <w:jc w:val="center"/>
              <w:rPr>
                <w:rFonts w:ascii="Arial" w:hAnsi="Arial" w:cs="Arial"/>
                <w:b w:val="0"/>
                <w:sz w:val="24"/>
                <w:szCs w:val="24"/>
              </w:rPr>
            </w:pPr>
            <w:r>
              <w:rPr>
                <w:rFonts w:ascii="Arial" w:hAnsi="Arial" w:cs="Arial"/>
                <w:b w:val="0"/>
                <w:sz w:val="24"/>
                <w:szCs w:val="24"/>
              </w:rPr>
              <w:t xml:space="preserve">Share Technology Request spreadsheet at the next meeting. </w:t>
            </w:r>
          </w:p>
        </w:tc>
        <w:tc>
          <w:tcPr>
            <w:tcW w:w="3050" w:type="dxa"/>
          </w:tcPr>
          <w:p w14:paraId="363B9FD7" w14:textId="77777777" w:rsidR="002949EA" w:rsidRDefault="002949EA" w:rsidP="00DD6987">
            <w:pPr>
              <w:pStyle w:val="MeetingTitle"/>
              <w:spacing w:before="0"/>
              <w:ind w:firstLine="239"/>
              <w:jc w:val="center"/>
              <w:rPr>
                <w:rFonts w:ascii="Arial" w:hAnsi="Arial" w:cs="Arial"/>
                <w:b w:val="0"/>
                <w:sz w:val="24"/>
                <w:szCs w:val="24"/>
              </w:rPr>
            </w:pPr>
          </w:p>
          <w:p w14:paraId="734E0CA0" w14:textId="4F34ED59" w:rsidR="002949EA" w:rsidRDefault="002949EA" w:rsidP="002949EA">
            <w:pPr>
              <w:pStyle w:val="MeetingTitle"/>
              <w:spacing w:before="0"/>
              <w:ind w:firstLine="239"/>
              <w:jc w:val="center"/>
              <w:rPr>
                <w:rFonts w:ascii="Arial" w:hAnsi="Arial" w:cs="Arial"/>
                <w:b w:val="0"/>
                <w:sz w:val="24"/>
                <w:szCs w:val="24"/>
              </w:rPr>
            </w:pPr>
            <w:r>
              <w:rPr>
                <w:rFonts w:ascii="Arial" w:hAnsi="Arial" w:cs="Arial"/>
                <w:b w:val="0"/>
                <w:sz w:val="24"/>
                <w:szCs w:val="24"/>
              </w:rPr>
              <w:t>October 26, 2020</w:t>
            </w:r>
          </w:p>
        </w:tc>
      </w:tr>
      <w:tr w:rsidR="006356C2" w:rsidRPr="00CB4D7B" w14:paraId="2AC759B3" w14:textId="77777777" w:rsidTr="002949EA">
        <w:trPr>
          <w:trHeight w:hRule="exact" w:val="1181"/>
          <w:tblHeader/>
          <w:jc w:val="center"/>
        </w:trPr>
        <w:tc>
          <w:tcPr>
            <w:tcW w:w="2515" w:type="dxa"/>
          </w:tcPr>
          <w:p w14:paraId="7B0A905F" w14:textId="77777777" w:rsidR="006356C2" w:rsidRDefault="006356C2" w:rsidP="00DD6987">
            <w:pPr>
              <w:pStyle w:val="MeetingTitle"/>
              <w:spacing w:before="0"/>
              <w:ind w:left="485"/>
              <w:jc w:val="center"/>
              <w:rPr>
                <w:rFonts w:ascii="Arial" w:hAnsi="Arial" w:cs="Arial"/>
                <w:b w:val="0"/>
                <w:sz w:val="24"/>
                <w:szCs w:val="24"/>
              </w:rPr>
            </w:pPr>
          </w:p>
          <w:p w14:paraId="6F092DC6" w14:textId="1FEF152F" w:rsidR="006356C2" w:rsidRPr="00CB4D7B" w:rsidRDefault="006356C2" w:rsidP="00DD6987">
            <w:pPr>
              <w:pStyle w:val="MeetingTitle"/>
              <w:spacing w:before="0"/>
              <w:ind w:left="485"/>
              <w:jc w:val="center"/>
              <w:rPr>
                <w:rFonts w:ascii="Arial" w:hAnsi="Arial" w:cs="Arial"/>
                <w:b w:val="0"/>
                <w:sz w:val="24"/>
                <w:szCs w:val="24"/>
              </w:rPr>
            </w:pPr>
            <w:r>
              <w:rPr>
                <w:rFonts w:ascii="Arial" w:hAnsi="Arial" w:cs="Arial"/>
                <w:b w:val="0"/>
                <w:sz w:val="24"/>
                <w:szCs w:val="24"/>
              </w:rPr>
              <w:t>Jacob/John</w:t>
            </w:r>
          </w:p>
        </w:tc>
        <w:tc>
          <w:tcPr>
            <w:tcW w:w="5230" w:type="dxa"/>
          </w:tcPr>
          <w:p w14:paraId="4E2DEE6E" w14:textId="692F21E4" w:rsidR="006356C2" w:rsidRPr="006356C2" w:rsidRDefault="006356C2" w:rsidP="006356C2">
            <w:pPr>
              <w:pStyle w:val="MeetingTitle"/>
              <w:spacing w:before="0"/>
              <w:ind w:firstLine="239"/>
              <w:jc w:val="center"/>
              <w:rPr>
                <w:rFonts w:ascii="Arial" w:hAnsi="Arial" w:cs="Arial"/>
                <w:b w:val="0"/>
                <w:sz w:val="24"/>
                <w:szCs w:val="24"/>
              </w:rPr>
            </w:pPr>
            <w:r w:rsidRPr="006356C2">
              <w:rPr>
                <w:rFonts w:ascii="Arial" w:hAnsi="Arial" w:cs="Arial"/>
                <w:b w:val="0"/>
                <w:sz w:val="24"/>
                <w:szCs w:val="24"/>
              </w:rPr>
              <w:t>Work on new mode of delivery and data processing</w:t>
            </w:r>
            <w:r>
              <w:rPr>
                <w:rFonts w:ascii="Arial" w:hAnsi="Arial" w:cs="Arial"/>
                <w:b w:val="0"/>
                <w:sz w:val="24"/>
                <w:szCs w:val="24"/>
              </w:rPr>
              <w:t xml:space="preserve"> for Technology Requests</w:t>
            </w:r>
            <w:r w:rsidRPr="006356C2">
              <w:rPr>
                <w:rFonts w:ascii="Arial" w:hAnsi="Arial" w:cs="Arial"/>
                <w:b w:val="0"/>
                <w:sz w:val="24"/>
                <w:szCs w:val="24"/>
              </w:rPr>
              <w:t xml:space="preserve">. </w:t>
            </w:r>
            <w:r>
              <w:rPr>
                <w:rFonts w:ascii="Arial" w:hAnsi="Arial" w:cs="Arial"/>
                <w:b w:val="0"/>
                <w:sz w:val="24"/>
                <w:szCs w:val="24"/>
              </w:rPr>
              <w:t>(</w:t>
            </w:r>
            <w:r w:rsidRPr="006356C2">
              <w:rPr>
                <w:rFonts w:ascii="Arial" w:hAnsi="Arial" w:cs="Arial"/>
                <w:b w:val="0"/>
                <w:sz w:val="24"/>
                <w:szCs w:val="24"/>
              </w:rPr>
              <w:t>Office 365 document or perhaps a Microsoft Form</w:t>
            </w:r>
            <w:r>
              <w:rPr>
                <w:rFonts w:ascii="Arial" w:hAnsi="Arial" w:cs="Arial"/>
                <w:b w:val="0"/>
                <w:sz w:val="24"/>
                <w:szCs w:val="24"/>
              </w:rPr>
              <w:t>?)</w:t>
            </w:r>
            <w:r w:rsidRPr="006356C2">
              <w:rPr>
                <w:rFonts w:ascii="Arial" w:hAnsi="Arial" w:cs="Arial"/>
                <w:b w:val="0"/>
                <w:sz w:val="24"/>
                <w:szCs w:val="24"/>
              </w:rPr>
              <w:t xml:space="preserve"> </w:t>
            </w:r>
          </w:p>
        </w:tc>
        <w:tc>
          <w:tcPr>
            <w:tcW w:w="3050" w:type="dxa"/>
          </w:tcPr>
          <w:p w14:paraId="638FEC92" w14:textId="77777777" w:rsidR="006356C2" w:rsidRDefault="006356C2" w:rsidP="00DD6987">
            <w:pPr>
              <w:pStyle w:val="MeetingTitle"/>
              <w:spacing w:before="0"/>
              <w:ind w:firstLine="239"/>
              <w:jc w:val="center"/>
              <w:rPr>
                <w:rFonts w:ascii="Arial" w:hAnsi="Arial" w:cs="Arial"/>
                <w:b w:val="0"/>
                <w:sz w:val="24"/>
                <w:szCs w:val="24"/>
              </w:rPr>
            </w:pPr>
          </w:p>
          <w:p w14:paraId="5320C235" w14:textId="5AD8F6EC" w:rsidR="006356C2" w:rsidRPr="00CB4D7B" w:rsidRDefault="006356C2" w:rsidP="00DD6987">
            <w:pPr>
              <w:pStyle w:val="MeetingTitle"/>
              <w:spacing w:before="0"/>
              <w:ind w:firstLine="239"/>
              <w:jc w:val="center"/>
              <w:rPr>
                <w:rFonts w:ascii="Arial" w:hAnsi="Arial" w:cs="Arial"/>
                <w:b w:val="0"/>
                <w:sz w:val="24"/>
                <w:szCs w:val="24"/>
              </w:rPr>
            </w:pPr>
            <w:r>
              <w:rPr>
                <w:rFonts w:ascii="Arial" w:hAnsi="Arial" w:cs="Arial"/>
                <w:b w:val="0"/>
                <w:sz w:val="24"/>
                <w:szCs w:val="24"/>
              </w:rPr>
              <w:t>ASAP</w:t>
            </w:r>
          </w:p>
        </w:tc>
      </w:tr>
      <w:tr w:rsidR="002949EA" w:rsidRPr="00CB4D7B" w14:paraId="5F952DE1" w14:textId="77777777" w:rsidTr="002949EA">
        <w:trPr>
          <w:trHeight w:hRule="exact" w:val="902"/>
          <w:tblHeader/>
          <w:jc w:val="center"/>
        </w:trPr>
        <w:tc>
          <w:tcPr>
            <w:tcW w:w="2515" w:type="dxa"/>
          </w:tcPr>
          <w:p w14:paraId="34DFDFB5" w14:textId="77777777" w:rsidR="002949EA" w:rsidRDefault="002949EA" w:rsidP="00DD6987">
            <w:pPr>
              <w:pStyle w:val="MeetingTitle"/>
              <w:spacing w:before="0"/>
              <w:ind w:left="485"/>
              <w:jc w:val="center"/>
              <w:rPr>
                <w:rFonts w:ascii="Arial" w:hAnsi="Arial" w:cs="Arial"/>
                <w:b w:val="0"/>
                <w:sz w:val="24"/>
                <w:szCs w:val="24"/>
              </w:rPr>
            </w:pPr>
          </w:p>
          <w:p w14:paraId="432A43BF" w14:textId="23400946" w:rsidR="002949EA" w:rsidRDefault="002949EA" w:rsidP="00DD6987">
            <w:pPr>
              <w:pStyle w:val="MeetingTitle"/>
              <w:spacing w:before="0"/>
              <w:ind w:left="485"/>
              <w:jc w:val="center"/>
              <w:rPr>
                <w:rFonts w:ascii="Arial" w:hAnsi="Arial" w:cs="Arial"/>
                <w:b w:val="0"/>
                <w:sz w:val="24"/>
                <w:szCs w:val="24"/>
              </w:rPr>
            </w:pPr>
            <w:r>
              <w:rPr>
                <w:rFonts w:ascii="Arial" w:hAnsi="Arial" w:cs="Arial"/>
                <w:b w:val="0"/>
                <w:sz w:val="24"/>
                <w:szCs w:val="24"/>
              </w:rPr>
              <w:t>Jacob</w:t>
            </w:r>
          </w:p>
        </w:tc>
        <w:tc>
          <w:tcPr>
            <w:tcW w:w="5230" w:type="dxa"/>
          </w:tcPr>
          <w:p w14:paraId="63469F0D" w14:textId="77777777" w:rsidR="002949EA" w:rsidRDefault="002949EA" w:rsidP="006356C2">
            <w:pPr>
              <w:pStyle w:val="MeetingTitle"/>
              <w:spacing w:before="0"/>
              <w:ind w:firstLine="239"/>
              <w:jc w:val="center"/>
              <w:rPr>
                <w:rFonts w:ascii="Arial" w:hAnsi="Arial" w:cs="Arial"/>
                <w:b w:val="0"/>
                <w:sz w:val="24"/>
                <w:szCs w:val="24"/>
              </w:rPr>
            </w:pPr>
          </w:p>
          <w:p w14:paraId="4775CC7B" w14:textId="65896723" w:rsidR="002949EA" w:rsidRPr="006356C2" w:rsidRDefault="002949EA" w:rsidP="006356C2">
            <w:pPr>
              <w:pStyle w:val="MeetingTitle"/>
              <w:spacing w:before="0"/>
              <w:ind w:firstLine="239"/>
              <w:jc w:val="center"/>
              <w:rPr>
                <w:rFonts w:ascii="Arial" w:hAnsi="Arial" w:cs="Arial"/>
                <w:b w:val="0"/>
                <w:sz w:val="24"/>
                <w:szCs w:val="24"/>
              </w:rPr>
            </w:pPr>
            <w:r>
              <w:rPr>
                <w:rFonts w:ascii="Arial" w:hAnsi="Arial" w:cs="Arial"/>
                <w:b w:val="0"/>
                <w:sz w:val="24"/>
                <w:szCs w:val="24"/>
              </w:rPr>
              <w:t xml:space="preserve">Report back on SPSS renewal status for the Spring. </w:t>
            </w:r>
          </w:p>
        </w:tc>
        <w:tc>
          <w:tcPr>
            <w:tcW w:w="3050" w:type="dxa"/>
          </w:tcPr>
          <w:p w14:paraId="08A4D8F4" w14:textId="77777777" w:rsidR="002949EA" w:rsidRDefault="002949EA" w:rsidP="00DD6987">
            <w:pPr>
              <w:pStyle w:val="MeetingTitle"/>
              <w:spacing w:before="0"/>
              <w:ind w:firstLine="239"/>
              <w:jc w:val="center"/>
              <w:rPr>
                <w:rFonts w:ascii="Arial" w:hAnsi="Arial" w:cs="Arial"/>
                <w:b w:val="0"/>
                <w:sz w:val="24"/>
                <w:szCs w:val="24"/>
              </w:rPr>
            </w:pPr>
          </w:p>
          <w:p w14:paraId="0D325936" w14:textId="2185EDC2" w:rsidR="002949EA" w:rsidRDefault="002949EA" w:rsidP="00DD6987">
            <w:pPr>
              <w:pStyle w:val="MeetingTitle"/>
              <w:spacing w:before="0"/>
              <w:ind w:firstLine="239"/>
              <w:jc w:val="center"/>
              <w:rPr>
                <w:rFonts w:ascii="Arial" w:hAnsi="Arial" w:cs="Arial"/>
                <w:b w:val="0"/>
                <w:sz w:val="24"/>
                <w:szCs w:val="24"/>
              </w:rPr>
            </w:pPr>
            <w:r>
              <w:rPr>
                <w:rFonts w:ascii="Arial" w:hAnsi="Arial" w:cs="Arial"/>
                <w:b w:val="0"/>
                <w:sz w:val="24"/>
                <w:szCs w:val="24"/>
              </w:rPr>
              <w:t>October 26, 2020</w:t>
            </w: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970"/>
      </w:tblGrid>
      <w:tr w:rsidR="003B49C1" w:rsidRPr="00CB4D7B" w14:paraId="13BB06CE" w14:textId="77777777" w:rsidTr="003D4CCE">
        <w:trPr>
          <w:trHeight w:hRule="exact" w:val="1235"/>
          <w:tblHeader/>
        </w:trPr>
        <w:tc>
          <w:tcPr>
            <w:tcW w:w="10970"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970"/>
      </w:tblGrid>
      <w:tr w:rsidR="00423663" w:rsidRPr="00CB4D7B" w14:paraId="33E71D90" w14:textId="77777777" w:rsidTr="003D4CCE">
        <w:trPr>
          <w:trHeight w:hRule="exact" w:val="1235"/>
          <w:tblHeader/>
        </w:trPr>
        <w:tc>
          <w:tcPr>
            <w:tcW w:w="10970" w:type="dxa"/>
            <w:shd w:val="clear" w:color="auto" w:fill="F2F2F2" w:themeFill="background1" w:themeFillShade="F2"/>
            <w:vAlign w:val="center"/>
          </w:tcPr>
          <w:p w14:paraId="26AC1D27" w14:textId="102DBE80" w:rsidR="00423663" w:rsidRPr="00CB4D7B" w:rsidRDefault="00832E3B" w:rsidP="006074C9">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6074C9">
              <w:rPr>
                <w:rFonts w:ascii="Arial" w:hAnsi="Arial" w:cs="Arial"/>
                <w:color w:val="000000" w:themeColor="text1"/>
                <w:sz w:val="24"/>
                <w:szCs w:val="24"/>
              </w:rPr>
              <w:t>October</w:t>
            </w:r>
            <w:r w:rsidR="004920FB">
              <w:rPr>
                <w:rFonts w:ascii="Arial" w:hAnsi="Arial" w:cs="Arial"/>
                <w:color w:val="000000" w:themeColor="text1"/>
                <w:sz w:val="24"/>
                <w:szCs w:val="24"/>
              </w:rPr>
              <w:t xml:space="preserve"> </w:t>
            </w:r>
            <w:r w:rsidR="006074C9">
              <w:rPr>
                <w:rFonts w:ascii="Arial" w:hAnsi="Arial" w:cs="Arial"/>
                <w:color w:val="000000" w:themeColor="text1"/>
                <w:sz w:val="24"/>
                <w:szCs w:val="24"/>
              </w:rPr>
              <w:t>26</w:t>
            </w:r>
            <w:r w:rsidR="0006172E">
              <w:rPr>
                <w:rFonts w:ascii="Arial" w:hAnsi="Arial" w:cs="Arial"/>
                <w:color w:val="000000" w:themeColor="text1"/>
                <w:sz w:val="24"/>
                <w:szCs w:val="24"/>
              </w:rPr>
              <w:t>, 2020</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BC379" w14:textId="77777777" w:rsidR="003C421F" w:rsidRDefault="003C421F">
      <w:r>
        <w:separator/>
      </w:r>
    </w:p>
  </w:endnote>
  <w:endnote w:type="continuationSeparator" w:id="0">
    <w:p w14:paraId="2532B2D8" w14:textId="77777777" w:rsidR="003C421F" w:rsidRDefault="003C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FCD8D" w14:textId="77777777" w:rsidR="003C421F" w:rsidRDefault="003C421F">
      <w:r>
        <w:separator/>
      </w:r>
    </w:p>
  </w:footnote>
  <w:footnote w:type="continuationSeparator" w:id="0">
    <w:p w14:paraId="24997DAF" w14:textId="77777777" w:rsidR="003C421F" w:rsidRDefault="003C42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088FBFA7"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F067CD" w:rsidRPr="00F067CD">
          <w:rPr>
            <w:b/>
            <w:bCs/>
            <w:noProof/>
          </w:rPr>
          <w:t>4</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0F791AF" w:rsidR="00356F16" w:rsidRPr="008E6E4E" w:rsidRDefault="00356F16" w:rsidP="009E2BBC">
    <w:pPr>
      <w:jc w:val="center"/>
      <w:rPr>
        <w:rFonts w:cstheme="minorHAnsi"/>
        <w:b/>
        <w:sz w:val="8"/>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395096BA" w:rsidR="00356F16" w:rsidRPr="009A042E" w:rsidRDefault="006074C9" w:rsidP="009E2BBC">
    <w:pPr>
      <w:pStyle w:val="MeetingTitle"/>
      <w:spacing w:before="0"/>
      <w:jc w:val="center"/>
      <w:rPr>
        <w:rFonts w:cstheme="minorHAnsi"/>
        <w:sz w:val="24"/>
        <w:szCs w:val="24"/>
      </w:rPr>
    </w:pPr>
    <w:r>
      <w:rPr>
        <w:rFonts w:cstheme="minorHAnsi"/>
        <w:sz w:val="24"/>
        <w:szCs w:val="24"/>
      </w:rPr>
      <w:t>September 28</w:t>
    </w:r>
    <w:r w:rsidR="00555D4E">
      <w:rPr>
        <w:rFonts w:cstheme="minorHAnsi"/>
        <w:sz w:val="24"/>
        <w:szCs w:val="24"/>
      </w:rPr>
      <w:t>, 2020</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049AF38D" w14:textId="77777777" w:rsidR="003A3426" w:rsidRPr="003A3426" w:rsidRDefault="003C421F" w:rsidP="009E2BBC">
    <w:pPr>
      <w:tabs>
        <w:tab w:val="left" w:pos="960"/>
        <w:tab w:val="left" w:pos="3930"/>
      </w:tabs>
      <w:jc w:val="center"/>
      <w:rPr>
        <w:sz w:val="22"/>
      </w:rPr>
    </w:pPr>
    <w:hyperlink r:id="rId2" w:history="1">
      <w:r w:rsidR="003A3426" w:rsidRPr="003A3426">
        <w:rPr>
          <w:rStyle w:val="Hyperlink"/>
          <w:sz w:val="22"/>
        </w:rPr>
        <w:t>https://cccconfer.zoom.us/j/99966414264</w:t>
      </w:r>
    </w:hyperlink>
  </w:p>
  <w:p w14:paraId="4F29FB2B" w14:textId="110645C8" w:rsidR="00356F16" w:rsidRPr="00CC57C2" w:rsidRDefault="00F067CD" w:rsidP="009E2BBC">
    <w:pPr>
      <w:tabs>
        <w:tab w:val="left" w:pos="960"/>
        <w:tab w:val="left" w:pos="3930"/>
      </w:tabs>
      <w:jc w:val="center"/>
      <w:rPr>
        <w:rFonts w:cstheme="minorHAnsi"/>
        <w:b/>
        <w:color w:val="FF0000"/>
        <w:sz w:val="32"/>
        <w:szCs w:val="24"/>
      </w:rPr>
    </w:pPr>
    <w:r>
      <w:rPr>
        <w:rFonts w:cstheme="minorHAnsi"/>
        <w:b/>
        <w:caps/>
        <w:color w:val="FF0000"/>
        <w:spacing w:val="-20"/>
        <w:sz w:val="32"/>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minutes</w:t>
    </w:r>
  </w:p>
  <w:p w14:paraId="18957944" w14:textId="77777777" w:rsidR="00356F16" w:rsidRPr="00CC57C2" w:rsidRDefault="00356F16" w:rsidP="000D4F42">
    <w:pPr>
      <w:pStyle w:val="Header"/>
      <w:tabs>
        <w:tab w:val="left" w:pos="4960"/>
      </w:tabs>
      <w:rPr>
        <w:sz w:val="22"/>
      </w:rPr>
    </w:pPr>
    <w:r w:rsidRPr="00CC57C2">
      <w:rPr>
        <w:sz w:val="22"/>
      </w:rP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212CA5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2CFC262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6024C09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50D85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541617"/>
    <w:multiLevelType w:val="hybridMultilevel"/>
    <w:tmpl w:val="26AC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443F0"/>
    <w:rsid w:val="00051307"/>
    <w:rsid w:val="0005358D"/>
    <w:rsid w:val="000549C3"/>
    <w:rsid w:val="00056E12"/>
    <w:rsid w:val="000578DB"/>
    <w:rsid w:val="0006172E"/>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322"/>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0D00"/>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418D"/>
    <w:rsid w:val="00215DE7"/>
    <w:rsid w:val="00216755"/>
    <w:rsid w:val="00216BB7"/>
    <w:rsid w:val="0021757E"/>
    <w:rsid w:val="0022097D"/>
    <w:rsid w:val="00222E81"/>
    <w:rsid w:val="00222E90"/>
    <w:rsid w:val="0022439A"/>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0C5"/>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9EA"/>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3B4"/>
    <w:rsid w:val="00304ADE"/>
    <w:rsid w:val="00305648"/>
    <w:rsid w:val="003062D1"/>
    <w:rsid w:val="003078DD"/>
    <w:rsid w:val="00311832"/>
    <w:rsid w:val="003119C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269E"/>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426"/>
    <w:rsid w:val="003A36B2"/>
    <w:rsid w:val="003A4F11"/>
    <w:rsid w:val="003B1BE5"/>
    <w:rsid w:val="003B49C1"/>
    <w:rsid w:val="003B6B66"/>
    <w:rsid w:val="003B73D9"/>
    <w:rsid w:val="003C05A8"/>
    <w:rsid w:val="003C27CF"/>
    <w:rsid w:val="003C421F"/>
    <w:rsid w:val="003C4B62"/>
    <w:rsid w:val="003C6116"/>
    <w:rsid w:val="003C6294"/>
    <w:rsid w:val="003D150F"/>
    <w:rsid w:val="003D1D35"/>
    <w:rsid w:val="003D318C"/>
    <w:rsid w:val="003D31A1"/>
    <w:rsid w:val="003D4456"/>
    <w:rsid w:val="003D4CCE"/>
    <w:rsid w:val="003D5746"/>
    <w:rsid w:val="003D63FB"/>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B93"/>
    <w:rsid w:val="00404D48"/>
    <w:rsid w:val="00405290"/>
    <w:rsid w:val="00406387"/>
    <w:rsid w:val="004136E5"/>
    <w:rsid w:val="00415CE7"/>
    <w:rsid w:val="00417309"/>
    <w:rsid w:val="004211D2"/>
    <w:rsid w:val="00422541"/>
    <w:rsid w:val="00423663"/>
    <w:rsid w:val="00423DF2"/>
    <w:rsid w:val="0042533C"/>
    <w:rsid w:val="0042547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65C7"/>
    <w:rsid w:val="00467901"/>
    <w:rsid w:val="00471048"/>
    <w:rsid w:val="004804CF"/>
    <w:rsid w:val="00480647"/>
    <w:rsid w:val="00481C8E"/>
    <w:rsid w:val="00484A13"/>
    <w:rsid w:val="00491C03"/>
    <w:rsid w:val="004920FB"/>
    <w:rsid w:val="0049386C"/>
    <w:rsid w:val="00494A49"/>
    <w:rsid w:val="00494B05"/>
    <w:rsid w:val="00496A70"/>
    <w:rsid w:val="004A4799"/>
    <w:rsid w:val="004B5082"/>
    <w:rsid w:val="004B5B34"/>
    <w:rsid w:val="004B7A3F"/>
    <w:rsid w:val="004C0E80"/>
    <w:rsid w:val="004C3492"/>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2B3E"/>
    <w:rsid w:val="00534811"/>
    <w:rsid w:val="00536CA8"/>
    <w:rsid w:val="00537F82"/>
    <w:rsid w:val="005404CD"/>
    <w:rsid w:val="00540CFF"/>
    <w:rsid w:val="00543255"/>
    <w:rsid w:val="00544BAD"/>
    <w:rsid w:val="00550076"/>
    <w:rsid w:val="005506BF"/>
    <w:rsid w:val="00551548"/>
    <w:rsid w:val="0055180C"/>
    <w:rsid w:val="005524EB"/>
    <w:rsid w:val="00553855"/>
    <w:rsid w:val="00554FDE"/>
    <w:rsid w:val="00555D4E"/>
    <w:rsid w:val="00556E1F"/>
    <w:rsid w:val="00557A1A"/>
    <w:rsid w:val="00560BD7"/>
    <w:rsid w:val="00563B10"/>
    <w:rsid w:val="00563BFD"/>
    <w:rsid w:val="00565924"/>
    <w:rsid w:val="00565FD7"/>
    <w:rsid w:val="00567211"/>
    <w:rsid w:val="0057518D"/>
    <w:rsid w:val="00575473"/>
    <w:rsid w:val="00575B64"/>
    <w:rsid w:val="00575EA5"/>
    <w:rsid w:val="00575F84"/>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4F29"/>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074C9"/>
    <w:rsid w:val="00610291"/>
    <w:rsid w:val="00610413"/>
    <w:rsid w:val="006127BD"/>
    <w:rsid w:val="0061361B"/>
    <w:rsid w:val="00613BB6"/>
    <w:rsid w:val="006155EA"/>
    <w:rsid w:val="0061562F"/>
    <w:rsid w:val="006169A4"/>
    <w:rsid w:val="006178D6"/>
    <w:rsid w:val="0062182E"/>
    <w:rsid w:val="006249A5"/>
    <w:rsid w:val="00624A18"/>
    <w:rsid w:val="006253CB"/>
    <w:rsid w:val="006329DF"/>
    <w:rsid w:val="006356C2"/>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526"/>
    <w:rsid w:val="00691ACF"/>
    <w:rsid w:val="00693705"/>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17E6B"/>
    <w:rsid w:val="00720286"/>
    <w:rsid w:val="007207AB"/>
    <w:rsid w:val="007209B9"/>
    <w:rsid w:val="00720CA9"/>
    <w:rsid w:val="00721B3C"/>
    <w:rsid w:val="00725392"/>
    <w:rsid w:val="007268A0"/>
    <w:rsid w:val="00727CC3"/>
    <w:rsid w:val="00730403"/>
    <w:rsid w:val="00730997"/>
    <w:rsid w:val="00730BB4"/>
    <w:rsid w:val="00731E0E"/>
    <w:rsid w:val="00731EC9"/>
    <w:rsid w:val="007322BB"/>
    <w:rsid w:val="0073428F"/>
    <w:rsid w:val="00735E48"/>
    <w:rsid w:val="007377DE"/>
    <w:rsid w:val="00737DB6"/>
    <w:rsid w:val="00740A58"/>
    <w:rsid w:val="00740C95"/>
    <w:rsid w:val="0074738C"/>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82F"/>
    <w:rsid w:val="00774924"/>
    <w:rsid w:val="0077615B"/>
    <w:rsid w:val="007766A0"/>
    <w:rsid w:val="0078179E"/>
    <w:rsid w:val="00781BF8"/>
    <w:rsid w:val="00783E23"/>
    <w:rsid w:val="00791DD8"/>
    <w:rsid w:val="00792800"/>
    <w:rsid w:val="00792CE0"/>
    <w:rsid w:val="00793979"/>
    <w:rsid w:val="00793B67"/>
    <w:rsid w:val="00794668"/>
    <w:rsid w:val="007948CF"/>
    <w:rsid w:val="00794C26"/>
    <w:rsid w:val="007A135B"/>
    <w:rsid w:val="007A20FE"/>
    <w:rsid w:val="007A32C3"/>
    <w:rsid w:val="007A347A"/>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C2D"/>
    <w:rsid w:val="00846287"/>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6E4E"/>
    <w:rsid w:val="008E7AF7"/>
    <w:rsid w:val="008F2288"/>
    <w:rsid w:val="008F3AD3"/>
    <w:rsid w:val="008F5251"/>
    <w:rsid w:val="008F6C55"/>
    <w:rsid w:val="00901164"/>
    <w:rsid w:val="00902253"/>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0B2B"/>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2EFA"/>
    <w:rsid w:val="00963F5B"/>
    <w:rsid w:val="0096684F"/>
    <w:rsid w:val="009705CD"/>
    <w:rsid w:val="00971425"/>
    <w:rsid w:val="00971A71"/>
    <w:rsid w:val="00972CEE"/>
    <w:rsid w:val="009742EC"/>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470A"/>
    <w:rsid w:val="009B7C07"/>
    <w:rsid w:val="009C0EB2"/>
    <w:rsid w:val="009C3E2C"/>
    <w:rsid w:val="009C4F6F"/>
    <w:rsid w:val="009C5A2C"/>
    <w:rsid w:val="009D2613"/>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255E"/>
    <w:rsid w:val="00A142E2"/>
    <w:rsid w:val="00A15D0D"/>
    <w:rsid w:val="00A15E74"/>
    <w:rsid w:val="00A16751"/>
    <w:rsid w:val="00A17189"/>
    <w:rsid w:val="00A20B85"/>
    <w:rsid w:val="00A2482A"/>
    <w:rsid w:val="00A24876"/>
    <w:rsid w:val="00A24FC2"/>
    <w:rsid w:val="00A27B49"/>
    <w:rsid w:val="00A30637"/>
    <w:rsid w:val="00A30A24"/>
    <w:rsid w:val="00A30EFE"/>
    <w:rsid w:val="00A329D5"/>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6F92"/>
    <w:rsid w:val="00AA76A9"/>
    <w:rsid w:val="00AA7BC1"/>
    <w:rsid w:val="00AA7C4E"/>
    <w:rsid w:val="00AB0FB6"/>
    <w:rsid w:val="00AB23D5"/>
    <w:rsid w:val="00AB3506"/>
    <w:rsid w:val="00AB408E"/>
    <w:rsid w:val="00AB4C03"/>
    <w:rsid w:val="00AB57EF"/>
    <w:rsid w:val="00AB6476"/>
    <w:rsid w:val="00AB675B"/>
    <w:rsid w:val="00AB77CB"/>
    <w:rsid w:val="00AB78B6"/>
    <w:rsid w:val="00AB7AD9"/>
    <w:rsid w:val="00AC41F9"/>
    <w:rsid w:val="00AC6F71"/>
    <w:rsid w:val="00AC7CB2"/>
    <w:rsid w:val="00AD0F33"/>
    <w:rsid w:val="00AD22A3"/>
    <w:rsid w:val="00AD29A0"/>
    <w:rsid w:val="00AD2B8B"/>
    <w:rsid w:val="00AD3602"/>
    <w:rsid w:val="00AD4EF3"/>
    <w:rsid w:val="00AD5519"/>
    <w:rsid w:val="00AE3E89"/>
    <w:rsid w:val="00AE6D79"/>
    <w:rsid w:val="00AE7DE0"/>
    <w:rsid w:val="00AF1ED1"/>
    <w:rsid w:val="00AF3802"/>
    <w:rsid w:val="00AF485E"/>
    <w:rsid w:val="00AF7772"/>
    <w:rsid w:val="00B01F00"/>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757"/>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00D"/>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6F"/>
    <w:rsid w:val="00C31FF4"/>
    <w:rsid w:val="00C32ECB"/>
    <w:rsid w:val="00C339C0"/>
    <w:rsid w:val="00C34030"/>
    <w:rsid w:val="00C35944"/>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57C2"/>
    <w:rsid w:val="00CC63AC"/>
    <w:rsid w:val="00CD455C"/>
    <w:rsid w:val="00CD4721"/>
    <w:rsid w:val="00CD4F0A"/>
    <w:rsid w:val="00CD50A0"/>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22FB"/>
    <w:rsid w:val="00D531D2"/>
    <w:rsid w:val="00D54AB0"/>
    <w:rsid w:val="00D6250E"/>
    <w:rsid w:val="00D6579F"/>
    <w:rsid w:val="00D66719"/>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0C7F"/>
    <w:rsid w:val="00DD1DB5"/>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52C"/>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039"/>
    <w:rsid w:val="00E61783"/>
    <w:rsid w:val="00E63A3C"/>
    <w:rsid w:val="00E65E79"/>
    <w:rsid w:val="00E667CB"/>
    <w:rsid w:val="00E671B7"/>
    <w:rsid w:val="00E70F1E"/>
    <w:rsid w:val="00E745C7"/>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706"/>
    <w:rsid w:val="00EC1E6E"/>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6605"/>
    <w:rsid w:val="00F067CD"/>
    <w:rsid w:val="00F0744E"/>
    <w:rsid w:val="00F07F1D"/>
    <w:rsid w:val="00F1167E"/>
    <w:rsid w:val="00F1324E"/>
    <w:rsid w:val="00F155D1"/>
    <w:rsid w:val="00F16476"/>
    <w:rsid w:val="00F170EC"/>
    <w:rsid w:val="00F17517"/>
    <w:rsid w:val="00F175D8"/>
    <w:rsid w:val="00F20A12"/>
    <w:rsid w:val="00F21EEC"/>
    <w:rsid w:val="00F220CE"/>
    <w:rsid w:val="00F227E1"/>
    <w:rsid w:val="00F230D5"/>
    <w:rsid w:val="00F237BC"/>
    <w:rsid w:val="00F245D4"/>
    <w:rsid w:val="00F25397"/>
    <w:rsid w:val="00F25C5C"/>
    <w:rsid w:val="00F2637C"/>
    <w:rsid w:val="00F26BDD"/>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21C0"/>
    <w:rsid w:val="00F63A88"/>
    <w:rsid w:val="00F640B2"/>
    <w:rsid w:val="00F641E7"/>
    <w:rsid w:val="00F65307"/>
    <w:rsid w:val="00F660F6"/>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48B0"/>
    <w:rsid w:val="00FC5020"/>
    <w:rsid w:val="00FD1645"/>
    <w:rsid w:val="00FD25FE"/>
    <w:rsid w:val="00FD36A7"/>
    <w:rsid w:val="00FD5456"/>
    <w:rsid w:val="00FD643B"/>
    <w:rsid w:val="00FD6ECF"/>
    <w:rsid w:val="00FE0CD8"/>
    <w:rsid w:val="00FE1682"/>
    <w:rsid w:val="00FE2380"/>
    <w:rsid w:val="00FE3D42"/>
    <w:rsid w:val="00FF004A"/>
    <w:rsid w:val="00FF1374"/>
    <w:rsid w:val="00FF5E1B"/>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hyperlink" Target="https://cccconfer.zoom.us/j/99966414264"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6986A8C2-6AC0-4750-B5E1-5BE2BAD3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5</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2021-01-20T23:25:00Z</dcterms:created>
  <dcterms:modified xsi:type="dcterms:W3CDTF">2021-01-20T23:25:00Z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