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004" w:rsidRDefault="00F51004" w:rsidP="00F51004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/>
        </w:rPr>
      </w:pPr>
      <w:r>
        <w:rPr>
          <w:rFonts w:ascii="Arial" w:hAnsi="Arial"/>
        </w:rPr>
        <w:t>GROSSMONT COLLEGE</w:t>
      </w:r>
    </w:p>
    <w:p w:rsidR="00F51004" w:rsidRDefault="00F51004" w:rsidP="00F51004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F51004" w:rsidRDefault="00F51004" w:rsidP="00F51004">
      <w:pPr>
        <w:tabs>
          <w:tab w:val="center" w:pos="504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</w:r>
      <w:r w:rsidR="00514756" w:rsidRPr="00514756">
        <w:rPr>
          <w:rFonts w:ascii="Arial" w:hAnsi="Arial"/>
          <w:u w:val="single"/>
        </w:rPr>
        <w:t xml:space="preserve">Official </w:t>
      </w:r>
      <w:r w:rsidRPr="00514756">
        <w:rPr>
          <w:rFonts w:ascii="Arial" w:hAnsi="Arial"/>
          <w:u w:val="single"/>
        </w:rPr>
        <w:t>C</w:t>
      </w:r>
      <w:r>
        <w:rPr>
          <w:rFonts w:ascii="Arial" w:hAnsi="Arial"/>
          <w:u w:val="single"/>
        </w:rPr>
        <w:t>ourse Outline</w:t>
      </w:r>
    </w:p>
    <w:p w:rsidR="00F51004" w:rsidRPr="00564C6F" w:rsidRDefault="00F51004" w:rsidP="00F51004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pStyle w:val="Heading1"/>
        <w:spacing w:line="240" w:lineRule="atLeast"/>
      </w:pPr>
      <w:r w:rsidRPr="00564C6F">
        <w:t>RESPIRATORY THERAPY 150 – NEONATAL PEDIATRIC RESPIRATORY CARE</w:t>
      </w:r>
    </w:p>
    <w:p w:rsidR="00F51004" w:rsidRPr="00564C6F" w:rsidRDefault="00F51004" w:rsidP="00F5100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1.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Course Number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Course Title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Semester Units</w:t>
      </w:r>
      <w:r w:rsidRPr="00564C6F">
        <w:rPr>
          <w:rFonts w:ascii="Arial" w:hAnsi="Arial"/>
        </w:rPr>
        <w:tab/>
      </w:r>
      <w:r w:rsidR="00514756">
        <w:rPr>
          <w:rFonts w:ascii="Arial" w:hAnsi="Arial"/>
          <w:u w:val="single"/>
        </w:rPr>
        <w:t xml:space="preserve">Semester </w:t>
      </w:r>
      <w:r w:rsidRPr="00564C6F">
        <w:rPr>
          <w:rFonts w:ascii="Arial" w:hAnsi="Arial"/>
          <w:u w:val="single"/>
        </w:rPr>
        <w:t>Hours</w:t>
      </w:r>
    </w:p>
    <w:p w:rsidR="00F51004" w:rsidRPr="00564C6F" w:rsidRDefault="00F51004" w:rsidP="00F5100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ab/>
        <w:t>RESP 150</w:t>
      </w:r>
      <w:r w:rsidRPr="00564C6F">
        <w:rPr>
          <w:rFonts w:ascii="Arial" w:hAnsi="Arial"/>
        </w:rPr>
        <w:tab/>
        <w:t>Neonatal Pediatric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</w:rPr>
        <w:tab/>
        <w:t>3</w:t>
      </w:r>
      <w:r w:rsidRPr="00564C6F">
        <w:rPr>
          <w:rFonts w:ascii="Arial" w:hAnsi="Arial"/>
        </w:rPr>
        <w:tab/>
        <w:t>3 hours lecture</w:t>
      </w:r>
      <w:r w:rsidR="00514756">
        <w:rPr>
          <w:rFonts w:ascii="Arial" w:hAnsi="Arial"/>
        </w:rPr>
        <w:t>: 48-54 hours</w:t>
      </w:r>
    </w:p>
    <w:p w:rsidR="00F51004" w:rsidRPr="00564C6F" w:rsidRDefault="00F51004" w:rsidP="00F51004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ab/>
      </w:r>
      <w:r w:rsidRPr="00564C6F">
        <w:rPr>
          <w:rFonts w:ascii="Arial" w:hAnsi="Arial"/>
        </w:rPr>
        <w:tab/>
        <w:t>Respiratory Care</w:t>
      </w:r>
      <w:r w:rsidR="00514756">
        <w:rPr>
          <w:rFonts w:ascii="Arial" w:hAnsi="Arial"/>
        </w:rPr>
        <w:tab/>
      </w:r>
      <w:r w:rsidR="00514756">
        <w:rPr>
          <w:rFonts w:ascii="Arial" w:hAnsi="Arial"/>
        </w:rPr>
        <w:tab/>
      </w:r>
      <w:r w:rsidR="00514756">
        <w:rPr>
          <w:rFonts w:ascii="Arial" w:hAnsi="Arial"/>
        </w:rPr>
        <w:tab/>
        <w:t>96-108 outside-of-class hours</w:t>
      </w:r>
      <w:r w:rsidR="00514756">
        <w:rPr>
          <w:rFonts w:ascii="Arial" w:hAnsi="Arial"/>
        </w:rPr>
        <w:tab/>
      </w:r>
      <w:r w:rsidR="00514756">
        <w:rPr>
          <w:rFonts w:ascii="Arial" w:hAnsi="Arial"/>
        </w:rPr>
        <w:tab/>
      </w:r>
      <w:r w:rsidR="00514756">
        <w:rPr>
          <w:rFonts w:ascii="Arial" w:hAnsi="Arial"/>
        </w:rPr>
        <w:tab/>
      </w:r>
      <w:r w:rsidR="00514756">
        <w:rPr>
          <w:rFonts w:ascii="Arial" w:hAnsi="Arial"/>
        </w:rPr>
        <w:tab/>
      </w:r>
      <w:r w:rsidR="00514756">
        <w:rPr>
          <w:rFonts w:ascii="Arial" w:hAnsi="Arial"/>
        </w:rPr>
        <w:tab/>
        <w:t>144-162 total hours</w:t>
      </w:r>
      <w:r w:rsidRPr="00564C6F">
        <w:rPr>
          <w:rFonts w:ascii="Arial" w:hAnsi="Arial"/>
        </w:rPr>
        <w:tab/>
      </w:r>
    </w:p>
    <w:p w:rsidR="00F51004" w:rsidRPr="00564C6F" w:rsidRDefault="00F51004" w:rsidP="00F51004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2.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Course Prerequisites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564C6F">
        <w:rPr>
          <w:rFonts w:ascii="Arial" w:hAnsi="Arial"/>
        </w:rPr>
        <w:tab/>
        <w:t>A “C” grade or higher in Respiratory Therapy 105</w:t>
      </w:r>
      <w:r w:rsidR="00200EAD">
        <w:rPr>
          <w:rFonts w:ascii="Arial" w:hAnsi="Arial"/>
        </w:rPr>
        <w:t xml:space="preserve"> and</w:t>
      </w:r>
      <w:r w:rsidRPr="00564C6F">
        <w:rPr>
          <w:rFonts w:ascii="Arial" w:hAnsi="Arial"/>
        </w:rPr>
        <w:t xml:space="preserve"> 108</w:t>
      </w:r>
      <w:r w:rsidR="00200EAD">
        <w:rPr>
          <w:rFonts w:ascii="Arial" w:hAnsi="Arial"/>
        </w:rPr>
        <w:t xml:space="preserve"> and</w:t>
      </w:r>
      <w:r w:rsidR="00861A6D">
        <w:rPr>
          <w:rFonts w:ascii="Arial" w:hAnsi="Arial"/>
        </w:rPr>
        <w:t xml:space="preserve"> </w:t>
      </w:r>
      <w:r w:rsidR="00861A6D" w:rsidRPr="00DB163A">
        <w:rPr>
          <w:rFonts w:ascii="Arial" w:hAnsi="Arial"/>
        </w:rPr>
        <w:t>112</w:t>
      </w:r>
      <w:r w:rsidR="00200EAD">
        <w:rPr>
          <w:rFonts w:ascii="Arial" w:hAnsi="Arial"/>
        </w:rPr>
        <w:t xml:space="preserve"> and</w:t>
      </w:r>
      <w:r w:rsidR="00861A6D" w:rsidRPr="00DB163A">
        <w:rPr>
          <w:rFonts w:ascii="Arial" w:hAnsi="Arial"/>
        </w:rPr>
        <w:t xml:space="preserve"> 114</w:t>
      </w:r>
      <w:r w:rsidRPr="00564C6F">
        <w:rPr>
          <w:rFonts w:ascii="Arial" w:hAnsi="Arial"/>
        </w:rPr>
        <w:t xml:space="preserve"> or equivalent.  </w:t>
      </w:r>
    </w:p>
    <w:p w:rsidR="00861A6D" w:rsidRPr="00564C6F" w:rsidRDefault="00861A6D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F51004" w:rsidRPr="00861A6D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u w:val="single"/>
        </w:rPr>
      </w:pPr>
      <w:r w:rsidRPr="00564C6F">
        <w:rPr>
          <w:rFonts w:ascii="Arial" w:hAnsi="Arial"/>
        </w:rPr>
        <w:tab/>
      </w:r>
      <w:r w:rsidRPr="00861A6D">
        <w:rPr>
          <w:rFonts w:ascii="Arial" w:hAnsi="Arial"/>
          <w:u w:val="single"/>
        </w:rPr>
        <w:t>Corequisite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564C6F">
        <w:rPr>
          <w:rFonts w:ascii="Arial" w:hAnsi="Arial"/>
        </w:rPr>
        <w:tab/>
      </w:r>
      <w:r w:rsidR="00514756">
        <w:rPr>
          <w:rFonts w:ascii="Arial" w:hAnsi="Arial"/>
        </w:rPr>
        <w:t xml:space="preserve">A “C” grade or higher </w:t>
      </w:r>
      <w:r w:rsidR="008B2EB7" w:rsidRPr="00514756">
        <w:rPr>
          <w:rFonts w:ascii="Arial" w:hAnsi="Arial"/>
        </w:rPr>
        <w:t>or concurrent enrollment in</w:t>
      </w:r>
      <w:r w:rsidR="008B2EB7">
        <w:rPr>
          <w:rFonts w:ascii="Arial" w:hAnsi="Arial"/>
          <w:b/>
        </w:rPr>
        <w:t xml:space="preserve"> </w:t>
      </w:r>
      <w:r w:rsidRPr="00564C6F">
        <w:rPr>
          <w:rFonts w:ascii="Arial" w:hAnsi="Arial"/>
        </w:rPr>
        <w:t xml:space="preserve">Respiratory Therapy </w:t>
      </w:r>
      <w:r w:rsidR="00861A6D" w:rsidRPr="00DB163A">
        <w:rPr>
          <w:rFonts w:ascii="Arial" w:hAnsi="Arial"/>
        </w:rPr>
        <w:t>116</w:t>
      </w:r>
      <w:r w:rsidR="00200EAD">
        <w:rPr>
          <w:rFonts w:ascii="Arial" w:hAnsi="Arial"/>
        </w:rPr>
        <w:t xml:space="preserve"> and</w:t>
      </w:r>
      <w:r w:rsidR="00861A6D">
        <w:rPr>
          <w:rFonts w:ascii="Arial" w:hAnsi="Arial"/>
        </w:rPr>
        <w:t xml:space="preserve"> </w:t>
      </w:r>
      <w:r w:rsidRPr="00564C6F">
        <w:rPr>
          <w:rFonts w:ascii="Arial" w:hAnsi="Arial"/>
        </w:rPr>
        <w:t>118 and 122.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Recommended Preparation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564C6F">
        <w:rPr>
          <w:rFonts w:ascii="Arial" w:hAnsi="Arial"/>
        </w:rPr>
        <w:tab/>
        <w:t>None.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3.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Catalog Description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</w:rPr>
      </w:pPr>
      <w:r w:rsidRPr="00564C6F">
        <w:rPr>
          <w:rFonts w:ascii="Arial" w:hAnsi="Arial"/>
        </w:rPr>
        <w:tab/>
      </w:r>
      <w:r w:rsidR="00F92D62" w:rsidRPr="00514756">
        <w:rPr>
          <w:rFonts w:ascii="Arial" w:hAnsi="Arial"/>
        </w:rPr>
        <w:t xml:space="preserve">This course </w:t>
      </w:r>
      <w:r w:rsidR="00861A6D" w:rsidRPr="00514756">
        <w:rPr>
          <w:rFonts w:ascii="Arial" w:hAnsi="Arial"/>
        </w:rPr>
        <w:t>is designed to familiarize the respiratory therapy student with the knowledge necessary to care for pediatric and neonatal patient populations.  Pediatric, infant, and neonatal physiology,</w:t>
      </w:r>
      <w:r w:rsidR="00514756" w:rsidRPr="00514756">
        <w:rPr>
          <w:rFonts w:ascii="Arial" w:hAnsi="Arial"/>
        </w:rPr>
        <w:t xml:space="preserve"> </w:t>
      </w:r>
      <w:r w:rsidR="00861A6D" w:rsidRPr="00514756">
        <w:rPr>
          <w:rFonts w:ascii="Arial" w:hAnsi="Arial"/>
        </w:rPr>
        <w:t>pathophysiology,</w:t>
      </w:r>
      <w:r w:rsidR="003F484C" w:rsidRPr="00514756">
        <w:rPr>
          <w:rFonts w:ascii="Arial" w:hAnsi="Arial"/>
        </w:rPr>
        <w:t xml:space="preserve"> clinical manifestations</w:t>
      </w:r>
      <w:r w:rsidR="00514756">
        <w:rPr>
          <w:rFonts w:ascii="Arial" w:hAnsi="Arial"/>
        </w:rPr>
        <w:t>,</w:t>
      </w:r>
      <w:r w:rsidR="00861A6D" w:rsidRPr="00514756">
        <w:rPr>
          <w:rFonts w:ascii="Arial" w:hAnsi="Arial"/>
        </w:rPr>
        <w:t xml:space="preserve"> </w:t>
      </w:r>
      <w:r w:rsidRPr="00514756">
        <w:rPr>
          <w:rFonts w:ascii="Arial" w:hAnsi="Arial"/>
        </w:rPr>
        <w:t>management</w:t>
      </w:r>
      <w:r w:rsidR="003F484C" w:rsidRPr="00514756">
        <w:rPr>
          <w:rFonts w:ascii="Arial" w:hAnsi="Arial"/>
        </w:rPr>
        <w:t xml:space="preserve"> and treatment</w:t>
      </w:r>
      <w:r w:rsidRPr="00514756">
        <w:rPr>
          <w:rFonts w:ascii="Arial" w:hAnsi="Arial"/>
        </w:rPr>
        <w:t xml:space="preserve"> in </w:t>
      </w:r>
      <w:r w:rsidR="00861A6D" w:rsidRPr="00514756">
        <w:rPr>
          <w:rFonts w:ascii="Arial" w:hAnsi="Arial"/>
        </w:rPr>
        <w:t xml:space="preserve">acute and </w:t>
      </w:r>
      <w:r w:rsidRPr="00514756">
        <w:rPr>
          <w:rFonts w:ascii="Arial" w:hAnsi="Arial"/>
        </w:rPr>
        <w:t xml:space="preserve">critical care </w:t>
      </w:r>
      <w:r w:rsidR="00861A6D" w:rsidRPr="00514756">
        <w:rPr>
          <w:rFonts w:ascii="Arial" w:hAnsi="Arial"/>
        </w:rPr>
        <w:t>are</w:t>
      </w:r>
      <w:r w:rsidRPr="00514756">
        <w:rPr>
          <w:rFonts w:ascii="Arial" w:hAnsi="Arial"/>
        </w:rPr>
        <w:t xml:space="preserve"> emphasized</w:t>
      </w:r>
      <w:r w:rsidR="00514756">
        <w:rPr>
          <w:rFonts w:ascii="Arial" w:hAnsi="Arial"/>
        </w:rPr>
        <w:t>.</w:t>
      </w:r>
    </w:p>
    <w:p w:rsidR="00514756" w:rsidRPr="00861A6D" w:rsidRDefault="00514756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 w:hanging="444"/>
        <w:rPr>
          <w:rFonts w:ascii="Arial" w:hAnsi="Arial"/>
          <w:strike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4.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Course Objectives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ab/>
        <w:t>The student will: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64C6F">
        <w:rPr>
          <w:rFonts w:ascii="Arial" w:hAnsi="Arial"/>
        </w:rPr>
        <w:tab/>
        <w:t>a.</w:t>
      </w:r>
      <w:r w:rsidRPr="00564C6F">
        <w:rPr>
          <w:rFonts w:ascii="Arial" w:hAnsi="Arial"/>
        </w:rPr>
        <w:tab/>
        <w:t>Compare and contrast normal versus abnormal physiological development.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64C6F">
        <w:rPr>
          <w:rFonts w:ascii="Arial" w:hAnsi="Arial"/>
        </w:rPr>
        <w:tab/>
        <w:t>b.</w:t>
      </w:r>
      <w:r w:rsidRPr="00564C6F">
        <w:rPr>
          <w:rFonts w:ascii="Arial" w:hAnsi="Arial"/>
        </w:rPr>
        <w:tab/>
        <w:t>Assess the cardiopulmonary changes that occur during and after birth.</w:t>
      </w:r>
    </w:p>
    <w:p w:rsidR="00F51004" w:rsidRPr="00514756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64C6F">
        <w:rPr>
          <w:rFonts w:ascii="Arial" w:hAnsi="Arial"/>
        </w:rPr>
        <w:tab/>
        <w:t>c.</w:t>
      </w:r>
      <w:r w:rsidRPr="00564C6F">
        <w:rPr>
          <w:rFonts w:ascii="Arial" w:hAnsi="Arial"/>
        </w:rPr>
        <w:tab/>
      </w:r>
      <w:r w:rsidR="006D358A" w:rsidRPr="00514756">
        <w:rPr>
          <w:rFonts w:ascii="Arial" w:hAnsi="Arial"/>
        </w:rPr>
        <w:t>Cho</w:t>
      </w:r>
      <w:r w:rsidR="005C4C4B" w:rsidRPr="00514756">
        <w:rPr>
          <w:rFonts w:ascii="Arial" w:hAnsi="Arial"/>
        </w:rPr>
        <w:t>o</w:t>
      </w:r>
      <w:r w:rsidR="006D358A" w:rsidRPr="00514756">
        <w:rPr>
          <w:rFonts w:ascii="Arial" w:hAnsi="Arial"/>
        </w:rPr>
        <w:t xml:space="preserve">se age appropriate </w:t>
      </w:r>
      <w:r w:rsidRPr="00514756">
        <w:rPr>
          <w:rFonts w:ascii="Arial" w:hAnsi="Arial"/>
        </w:rPr>
        <w:t xml:space="preserve">assessment and monitoring techniques </w:t>
      </w:r>
      <w:r w:rsidR="006D358A" w:rsidRPr="00514756">
        <w:rPr>
          <w:rFonts w:ascii="Arial" w:hAnsi="Arial"/>
        </w:rPr>
        <w:t xml:space="preserve">for use in </w:t>
      </w:r>
      <w:r w:rsidR="003F484C" w:rsidRPr="00514756">
        <w:rPr>
          <w:rFonts w:ascii="Arial" w:hAnsi="Arial"/>
        </w:rPr>
        <w:t>pediatric, infant and neonate patients</w:t>
      </w:r>
      <w:r w:rsidRPr="00514756">
        <w:rPr>
          <w:rFonts w:ascii="Arial" w:hAnsi="Arial"/>
        </w:rPr>
        <w:t>.</w:t>
      </w:r>
    </w:p>
    <w:p w:rsidR="00F51004" w:rsidRPr="00514756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14756">
        <w:rPr>
          <w:rFonts w:ascii="Arial" w:hAnsi="Arial"/>
        </w:rPr>
        <w:tab/>
        <w:t>d.</w:t>
      </w:r>
      <w:r w:rsidRPr="00514756">
        <w:rPr>
          <w:rFonts w:ascii="Arial" w:hAnsi="Arial"/>
        </w:rPr>
        <w:tab/>
      </w:r>
      <w:r w:rsidR="006D358A" w:rsidRPr="00514756">
        <w:rPr>
          <w:rFonts w:ascii="Arial" w:hAnsi="Arial"/>
        </w:rPr>
        <w:t>Recommend and prioritize age appropriate respiratory care interventions for neonates, infants and pediatric patients.</w:t>
      </w:r>
    </w:p>
    <w:p w:rsidR="00F51004" w:rsidRPr="00514756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 w:rsidRPr="00514756">
        <w:rPr>
          <w:rFonts w:ascii="Arial" w:hAnsi="Arial"/>
        </w:rPr>
        <w:tab/>
        <w:t>e.</w:t>
      </w:r>
      <w:r w:rsidRPr="00514756">
        <w:rPr>
          <w:rFonts w:ascii="Arial" w:hAnsi="Arial"/>
        </w:rPr>
        <w:tab/>
        <w:t xml:space="preserve">Select respiratory </w:t>
      </w:r>
      <w:r w:rsidR="003F484C" w:rsidRPr="00514756">
        <w:rPr>
          <w:rFonts w:ascii="Arial" w:hAnsi="Arial"/>
        </w:rPr>
        <w:t xml:space="preserve">therapy </w:t>
      </w:r>
      <w:r w:rsidRPr="00514756">
        <w:rPr>
          <w:rFonts w:ascii="Arial" w:hAnsi="Arial"/>
        </w:rPr>
        <w:t xml:space="preserve">modalities </w:t>
      </w:r>
      <w:r w:rsidR="006D358A" w:rsidRPr="00514756">
        <w:rPr>
          <w:rFonts w:ascii="Arial" w:hAnsi="Arial"/>
        </w:rPr>
        <w:t>to manage</w:t>
      </w:r>
      <w:r w:rsidR="003F484C" w:rsidRPr="00514756">
        <w:rPr>
          <w:rFonts w:ascii="Arial" w:hAnsi="Arial"/>
        </w:rPr>
        <w:t xml:space="preserve"> and treat conditions and or diseases afflicting the pediatric, infant, and neonatal patient populations</w:t>
      </w:r>
      <w:r w:rsidR="006D358A" w:rsidRPr="00514756">
        <w:rPr>
          <w:rFonts w:ascii="Arial" w:hAnsi="Arial"/>
        </w:rPr>
        <w:t>.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5.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Instructional Facilities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514756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64C6F">
        <w:rPr>
          <w:rFonts w:ascii="Arial" w:hAnsi="Arial"/>
        </w:rPr>
        <w:tab/>
        <w:t>Standard classroom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64C6F">
        <w:rPr>
          <w:rFonts w:ascii="Arial" w:hAnsi="Arial"/>
        </w:rPr>
        <w:tab/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6.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Special Materials Required of Student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757207" w:rsidRDefault="00F51004" w:rsidP="007572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64C6F">
        <w:rPr>
          <w:rFonts w:ascii="Arial" w:hAnsi="Arial"/>
        </w:rPr>
        <w:tab/>
      </w:r>
      <w:r w:rsidR="00757207">
        <w:rPr>
          <w:rFonts w:ascii="Arial" w:hAnsi="Arial"/>
        </w:rPr>
        <w:t>a.</w:t>
      </w:r>
      <w:r w:rsidR="00757207">
        <w:rPr>
          <w:rFonts w:ascii="Arial" w:hAnsi="Arial"/>
        </w:rPr>
        <w:tab/>
        <w:t>Calculator.</w:t>
      </w:r>
    </w:p>
    <w:p w:rsidR="00757207" w:rsidRPr="00514756" w:rsidRDefault="00757207" w:rsidP="007572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</w:r>
      <w:r w:rsidRPr="00514756">
        <w:rPr>
          <w:rFonts w:ascii="Arial" w:hAnsi="Arial"/>
        </w:rPr>
        <w:t>Access to computer, printer, and scanner</w:t>
      </w:r>
    </w:p>
    <w:p w:rsidR="00757207" w:rsidRPr="00514756" w:rsidRDefault="00757207" w:rsidP="007572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strike/>
        </w:rPr>
      </w:pPr>
      <w:r w:rsidRPr="00514756">
        <w:rPr>
          <w:rFonts w:ascii="Arial" w:hAnsi="Arial"/>
        </w:rPr>
        <w:tab/>
        <w:t>c.</w:t>
      </w:r>
      <w:r w:rsidRPr="00514756">
        <w:rPr>
          <w:rFonts w:ascii="Arial" w:hAnsi="Arial"/>
        </w:rPr>
        <w:tab/>
        <w:t xml:space="preserve">Appropriate </w:t>
      </w:r>
      <w:r w:rsidR="00514756" w:rsidRPr="00514756">
        <w:rPr>
          <w:rFonts w:ascii="Arial" w:hAnsi="Arial"/>
        </w:rPr>
        <w:t>c</w:t>
      </w:r>
      <w:r w:rsidRPr="00514756">
        <w:rPr>
          <w:rFonts w:ascii="Arial" w:hAnsi="Arial"/>
        </w:rPr>
        <w:t xml:space="preserve">linical </w:t>
      </w:r>
      <w:r w:rsidR="00514756" w:rsidRPr="00514756">
        <w:rPr>
          <w:rFonts w:ascii="Arial" w:hAnsi="Arial"/>
        </w:rPr>
        <w:t>a</w:t>
      </w:r>
      <w:r w:rsidRPr="00514756">
        <w:rPr>
          <w:rFonts w:ascii="Arial" w:hAnsi="Arial"/>
        </w:rPr>
        <w:t>ttire as described in the Student Handbook</w:t>
      </w:r>
    </w:p>
    <w:p w:rsidR="00757207" w:rsidRPr="00514756" w:rsidRDefault="00757207" w:rsidP="007572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14756">
        <w:rPr>
          <w:rFonts w:ascii="Arial" w:hAnsi="Arial"/>
        </w:rPr>
        <w:tab/>
      </w:r>
      <w:r w:rsidR="00514756">
        <w:rPr>
          <w:rFonts w:ascii="Arial" w:hAnsi="Arial"/>
        </w:rPr>
        <w:t>d</w:t>
      </w:r>
      <w:r w:rsidRPr="00514756">
        <w:rPr>
          <w:rFonts w:ascii="Arial" w:hAnsi="Arial"/>
        </w:rPr>
        <w:t>.</w:t>
      </w:r>
      <w:r w:rsidRPr="00514756">
        <w:rPr>
          <w:rFonts w:ascii="Arial" w:hAnsi="Arial"/>
        </w:rPr>
        <w:tab/>
        <w:t>Watch with second hand</w:t>
      </w:r>
    </w:p>
    <w:p w:rsidR="00757207" w:rsidRPr="00514756" w:rsidRDefault="00757207" w:rsidP="007572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14756">
        <w:rPr>
          <w:rFonts w:ascii="Arial" w:hAnsi="Arial"/>
        </w:rPr>
        <w:tab/>
      </w:r>
      <w:r w:rsidR="00514756">
        <w:rPr>
          <w:rFonts w:ascii="Arial" w:hAnsi="Arial"/>
        </w:rPr>
        <w:t>e</w:t>
      </w:r>
      <w:r w:rsidRPr="00514756">
        <w:rPr>
          <w:rFonts w:ascii="Arial" w:hAnsi="Arial"/>
        </w:rPr>
        <w:t>.</w:t>
      </w:r>
      <w:r w:rsidRPr="00514756">
        <w:rPr>
          <w:rFonts w:ascii="Arial" w:hAnsi="Arial"/>
        </w:rPr>
        <w:tab/>
        <w:t>Stethoscope</w:t>
      </w:r>
    </w:p>
    <w:p w:rsidR="00757207" w:rsidRPr="00514756" w:rsidRDefault="00757207" w:rsidP="007572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14756">
        <w:rPr>
          <w:rFonts w:ascii="Arial" w:hAnsi="Arial"/>
        </w:rPr>
        <w:tab/>
      </w:r>
      <w:proofErr w:type="gramStart"/>
      <w:r w:rsidR="00514756">
        <w:rPr>
          <w:rFonts w:ascii="Arial" w:hAnsi="Arial"/>
        </w:rPr>
        <w:t>f</w:t>
      </w:r>
      <w:proofErr w:type="gramEnd"/>
      <w:r w:rsidRPr="00514756">
        <w:rPr>
          <w:rFonts w:ascii="Arial" w:hAnsi="Arial"/>
        </w:rPr>
        <w:t>.</w:t>
      </w:r>
      <w:r w:rsidRPr="00514756">
        <w:rPr>
          <w:rFonts w:ascii="Arial" w:hAnsi="Arial"/>
        </w:rPr>
        <w:tab/>
        <w:t>Grossmont College</w:t>
      </w:r>
      <w:r w:rsidR="006D358A" w:rsidRPr="00514756">
        <w:rPr>
          <w:rFonts w:ascii="Arial" w:hAnsi="Arial"/>
        </w:rPr>
        <w:t xml:space="preserve"> </w:t>
      </w:r>
      <w:r w:rsidR="00F12773">
        <w:rPr>
          <w:rFonts w:ascii="Arial" w:hAnsi="Arial"/>
        </w:rPr>
        <w:t xml:space="preserve">student name </w:t>
      </w:r>
      <w:r w:rsidR="00475D38">
        <w:rPr>
          <w:rFonts w:ascii="Arial" w:hAnsi="Arial"/>
        </w:rPr>
        <w:t>t</w:t>
      </w:r>
      <w:r w:rsidR="006D358A" w:rsidRPr="00514756">
        <w:rPr>
          <w:rFonts w:ascii="Arial" w:hAnsi="Arial"/>
        </w:rPr>
        <w:t>ag</w:t>
      </w:r>
    </w:p>
    <w:p w:rsidR="00757207" w:rsidRPr="00514756" w:rsidRDefault="00757207" w:rsidP="007572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14756">
        <w:rPr>
          <w:rFonts w:ascii="Arial" w:hAnsi="Arial"/>
        </w:rPr>
        <w:tab/>
      </w:r>
      <w:r w:rsidR="00514756">
        <w:rPr>
          <w:rFonts w:ascii="Arial" w:hAnsi="Arial"/>
        </w:rPr>
        <w:t>g</w:t>
      </w:r>
      <w:r w:rsidRPr="00514756">
        <w:rPr>
          <w:rFonts w:ascii="Arial" w:hAnsi="Arial"/>
        </w:rPr>
        <w:t>.</w:t>
      </w:r>
      <w:r w:rsidRPr="00514756">
        <w:rPr>
          <w:rFonts w:ascii="Arial" w:hAnsi="Arial"/>
        </w:rPr>
        <w:tab/>
        <w:t>Small scissors</w:t>
      </w:r>
    </w:p>
    <w:p w:rsidR="00757207" w:rsidRPr="00514756" w:rsidRDefault="00757207" w:rsidP="00757207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  <w:color w:val="FF0000"/>
        </w:rPr>
      </w:pPr>
      <w:r w:rsidRPr="00514756">
        <w:rPr>
          <w:rFonts w:ascii="Arial" w:hAnsi="Arial"/>
        </w:rPr>
        <w:tab/>
      </w:r>
      <w:proofErr w:type="gramStart"/>
      <w:r w:rsidR="00514756">
        <w:rPr>
          <w:rFonts w:ascii="Arial" w:hAnsi="Arial"/>
        </w:rPr>
        <w:t>h</w:t>
      </w:r>
      <w:r w:rsidRPr="00514756">
        <w:rPr>
          <w:rFonts w:ascii="Arial" w:hAnsi="Arial"/>
        </w:rPr>
        <w:t>.</w:t>
      </w:r>
      <w:r w:rsidRPr="00514756">
        <w:rPr>
          <w:rFonts w:ascii="Arial" w:hAnsi="Arial"/>
        </w:rPr>
        <w:tab/>
        <w:t>Grossmont</w:t>
      </w:r>
      <w:proofErr w:type="gramEnd"/>
      <w:r w:rsidRPr="00514756">
        <w:rPr>
          <w:rFonts w:ascii="Arial" w:hAnsi="Arial"/>
        </w:rPr>
        <w:t xml:space="preserve"> College RT badge buddy</w:t>
      </w:r>
    </w:p>
    <w:p w:rsidR="00514756" w:rsidRPr="00564C6F" w:rsidRDefault="00514756" w:rsidP="00514756">
      <w:pPr>
        <w:pStyle w:val="Heading1"/>
        <w:spacing w:line="240" w:lineRule="atLeast"/>
        <w:rPr>
          <w:u w:val="none"/>
        </w:rPr>
      </w:pPr>
      <w:r w:rsidRPr="00564C6F">
        <w:lastRenderedPageBreak/>
        <w:t>RESPIRATORY THERAPY 150 – NEONATAL PEDIATRIC RESPIRATORY CARE</w:t>
      </w:r>
      <w:r w:rsidRPr="00564C6F">
        <w:rPr>
          <w:u w:val="none"/>
        </w:rPr>
        <w:tab/>
        <w:t>page 2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7.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Course Content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1E1ADB" w:rsidRPr="00743DA7" w:rsidRDefault="001E1ADB" w:rsidP="001E1ADB">
      <w:pPr>
        <w:pStyle w:val="BodyTextIndent"/>
        <w:numPr>
          <w:ilvl w:val="0"/>
          <w:numId w:val="3"/>
        </w:numPr>
        <w:spacing w:line="240" w:lineRule="atLeast"/>
      </w:pPr>
      <w:r w:rsidRPr="00743DA7">
        <w:t>Patient assessment, pharmacology, equipment selection, and evidence based medicine for pediatric, infant, and neonatal patients</w:t>
      </w:r>
    </w:p>
    <w:p w:rsidR="001E1ADB" w:rsidRPr="00743DA7" w:rsidRDefault="001E1ADB" w:rsidP="001E1ADB">
      <w:pPr>
        <w:pStyle w:val="BodyTextIndent"/>
        <w:numPr>
          <w:ilvl w:val="0"/>
          <w:numId w:val="3"/>
        </w:numPr>
        <w:spacing w:line="240" w:lineRule="atLeast"/>
      </w:pPr>
      <w:r w:rsidRPr="00743DA7">
        <w:t>Fetal development and transition to extrauterine life</w:t>
      </w:r>
    </w:p>
    <w:p w:rsidR="001E1ADB" w:rsidRPr="00743DA7" w:rsidRDefault="001E1ADB" w:rsidP="001E1ADB">
      <w:pPr>
        <w:pStyle w:val="BodyTextIndent"/>
        <w:numPr>
          <w:ilvl w:val="0"/>
          <w:numId w:val="3"/>
        </w:numPr>
        <w:spacing w:line="240" w:lineRule="atLeast"/>
      </w:pPr>
      <w:r w:rsidRPr="00743DA7">
        <w:t>Resuscitation of the newborn, infant, and pediatric patient</w:t>
      </w:r>
    </w:p>
    <w:p w:rsidR="001E1ADB" w:rsidRPr="00743DA7" w:rsidRDefault="001E1ADB" w:rsidP="001E1ADB">
      <w:pPr>
        <w:pStyle w:val="BodyTextIndent"/>
        <w:numPr>
          <w:ilvl w:val="0"/>
          <w:numId w:val="3"/>
        </w:numPr>
        <w:spacing w:line="240" w:lineRule="atLeast"/>
      </w:pPr>
      <w:r w:rsidRPr="00743DA7">
        <w:t>Lung diseases and complications of perinatal, neonatal, infant, and pediatric patients</w:t>
      </w:r>
    </w:p>
    <w:p w:rsidR="001E1ADB" w:rsidRPr="00743DA7" w:rsidRDefault="001E1ADB" w:rsidP="001E1ADB">
      <w:pPr>
        <w:pStyle w:val="BodyTextIndent"/>
        <w:numPr>
          <w:ilvl w:val="0"/>
          <w:numId w:val="3"/>
        </w:numPr>
        <w:spacing w:line="240" w:lineRule="atLeast"/>
      </w:pPr>
      <w:r w:rsidRPr="00743DA7">
        <w:t>Ethics, palliative and end-of-life-care for neonatal, infant, and pediatric patients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444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8.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Method of Instruction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755B3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</w:t>
      </w:r>
    </w:p>
    <w:p w:rsidR="00743DA7" w:rsidRPr="00475D38" w:rsidRDefault="00F755B3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Pr="00475D38">
        <w:rPr>
          <w:rFonts w:ascii="Arial" w:hAnsi="Arial"/>
        </w:rPr>
        <w:t>b.</w:t>
      </w:r>
      <w:r w:rsidRPr="00475D38">
        <w:rPr>
          <w:rFonts w:ascii="Arial" w:hAnsi="Arial"/>
        </w:rPr>
        <w:tab/>
        <w:t>Class and group d</w:t>
      </w:r>
      <w:r w:rsidR="00F51004" w:rsidRPr="00475D38">
        <w:rPr>
          <w:rFonts w:ascii="Arial" w:hAnsi="Arial"/>
        </w:rPr>
        <w:t>iscussion</w:t>
      </w:r>
    </w:p>
    <w:p w:rsidR="00475D38" w:rsidRPr="00475D38" w:rsidRDefault="00475D38" w:rsidP="00475D3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475D38">
        <w:rPr>
          <w:rFonts w:ascii="Arial" w:hAnsi="Arial"/>
        </w:rPr>
        <w:tab/>
        <w:t>c.</w:t>
      </w:r>
      <w:r w:rsidRPr="00475D38">
        <w:rPr>
          <w:rFonts w:ascii="Arial" w:hAnsi="Arial"/>
        </w:rPr>
        <w:tab/>
      </w:r>
      <w:r w:rsidRPr="00475D38">
        <w:rPr>
          <w:rFonts w:ascii="Arial" w:hAnsi="Arial"/>
        </w:rPr>
        <w:t>Multimedia presentations such as DVDs or virtual simulation programs</w:t>
      </w:r>
    </w:p>
    <w:p w:rsidR="00475D38" w:rsidRPr="00475D38" w:rsidRDefault="00475D38" w:rsidP="00475D3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475D38">
        <w:rPr>
          <w:rFonts w:ascii="Arial" w:hAnsi="Arial"/>
        </w:rPr>
        <w:tab/>
      </w:r>
      <w:r>
        <w:rPr>
          <w:rFonts w:ascii="Arial" w:hAnsi="Arial"/>
        </w:rPr>
        <w:t>d</w:t>
      </w:r>
      <w:r w:rsidRPr="00475D38">
        <w:rPr>
          <w:rFonts w:ascii="Arial" w:hAnsi="Arial"/>
        </w:rPr>
        <w:t>.</w:t>
      </w:r>
      <w:r w:rsidRPr="00475D38">
        <w:rPr>
          <w:rFonts w:ascii="Arial" w:hAnsi="Arial"/>
        </w:rPr>
        <w:tab/>
        <w:t>Critical thinking activities such as concept mapping and graphic organizers</w:t>
      </w:r>
    </w:p>
    <w:p w:rsidR="00475D38" w:rsidRPr="00475D38" w:rsidRDefault="00475D38" w:rsidP="00475D3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475D38">
        <w:rPr>
          <w:rFonts w:ascii="Arial" w:hAnsi="Arial"/>
        </w:rPr>
        <w:tab/>
      </w:r>
      <w:r>
        <w:rPr>
          <w:rFonts w:ascii="Arial" w:hAnsi="Arial"/>
        </w:rPr>
        <w:t>e</w:t>
      </w:r>
      <w:r w:rsidRPr="00475D38">
        <w:rPr>
          <w:rFonts w:ascii="Arial" w:hAnsi="Arial"/>
        </w:rPr>
        <w:t>.</w:t>
      </w:r>
      <w:r w:rsidRPr="00475D38">
        <w:rPr>
          <w:rFonts w:ascii="Arial" w:hAnsi="Arial"/>
        </w:rPr>
        <w:tab/>
        <w:t>Analysis of case studies</w:t>
      </w:r>
    </w:p>
    <w:p w:rsidR="00475D38" w:rsidRPr="00475D38" w:rsidRDefault="00475D38" w:rsidP="00475D38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475D38">
        <w:rPr>
          <w:rFonts w:ascii="Arial" w:hAnsi="Arial"/>
        </w:rPr>
        <w:tab/>
      </w:r>
      <w:r>
        <w:rPr>
          <w:rFonts w:ascii="Arial" w:hAnsi="Arial"/>
        </w:rPr>
        <w:t>f</w:t>
      </w:r>
      <w:r w:rsidRPr="00475D38">
        <w:rPr>
          <w:rFonts w:ascii="Arial" w:hAnsi="Arial"/>
        </w:rPr>
        <w:t>.</w:t>
      </w:r>
      <w:r w:rsidRPr="00475D38">
        <w:rPr>
          <w:rFonts w:ascii="Arial" w:hAnsi="Arial"/>
        </w:rPr>
        <w:tab/>
        <w:t>Demonstrations such as neonatal resuscitation and oxygen delivery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 xml:space="preserve"> 9.</w:t>
      </w:r>
      <w:r w:rsidRPr="00564C6F">
        <w:rPr>
          <w:rFonts w:ascii="Arial" w:hAnsi="Arial"/>
        </w:rPr>
        <w:tab/>
      </w:r>
      <w:r w:rsidRPr="00564C6F">
        <w:rPr>
          <w:rFonts w:ascii="Arial" w:hAnsi="Arial"/>
          <w:u w:val="single"/>
        </w:rPr>
        <w:t>Methods of Evaluating Student Performance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755B3" w:rsidRPr="00743DA7" w:rsidRDefault="00F51004" w:rsidP="00743DA7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564C6F">
        <w:rPr>
          <w:rFonts w:ascii="Arial" w:hAnsi="Arial"/>
        </w:rPr>
        <w:tab/>
      </w:r>
      <w:r w:rsidR="00F755B3" w:rsidRPr="00F755B3">
        <w:rPr>
          <w:rFonts w:ascii="Arial" w:hAnsi="Arial"/>
          <w:b/>
        </w:rPr>
        <w:t>a.</w:t>
      </w:r>
      <w:r w:rsidR="00F755B3" w:rsidRPr="00F755B3">
        <w:rPr>
          <w:rFonts w:ascii="Arial" w:hAnsi="Arial"/>
          <w:b/>
        </w:rPr>
        <w:tab/>
      </w:r>
      <w:r w:rsidR="00F755B3" w:rsidRPr="00F755B3">
        <w:rPr>
          <w:rFonts w:ascii="Arial" w:hAnsi="Arial"/>
          <w:b/>
        </w:rPr>
        <w:tab/>
      </w:r>
      <w:r w:rsidR="00F755B3" w:rsidRPr="00743DA7">
        <w:rPr>
          <w:rFonts w:ascii="Arial" w:hAnsi="Arial"/>
        </w:rPr>
        <w:t xml:space="preserve">Evidence based research </w:t>
      </w:r>
      <w:r w:rsidR="00C6212F" w:rsidRPr="00743DA7">
        <w:rPr>
          <w:rFonts w:ascii="Arial" w:hAnsi="Arial"/>
        </w:rPr>
        <w:t xml:space="preserve">paper and </w:t>
      </w:r>
      <w:r w:rsidR="00F755B3" w:rsidRPr="00743DA7">
        <w:rPr>
          <w:rFonts w:ascii="Arial" w:hAnsi="Arial"/>
        </w:rPr>
        <w:t>assignments on topics such as cardiopulmonary disease, procedures, and clinical best practices</w:t>
      </w:r>
    </w:p>
    <w:p w:rsidR="00F755B3" w:rsidRPr="00743DA7" w:rsidRDefault="00F755B3" w:rsidP="00F755B3">
      <w:pPr>
        <w:tabs>
          <w:tab w:val="left" w:pos="450"/>
          <w:tab w:val="left" w:pos="900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</w:rPr>
      </w:pPr>
      <w:r w:rsidRPr="00743DA7">
        <w:rPr>
          <w:rFonts w:ascii="Arial" w:hAnsi="Arial"/>
        </w:rPr>
        <w:t>b.</w:t>
      </w:r>
      <w:r w:rsidRPr="00743DA7">
        <w:rPr>
          <w:rFonts w:ascii="Arial" w:hAnsi="Arial"/>
        </w:rPr>
        <w:tab/>
      </w:r>
      <w:r w:rsidRPr="00743DA7">
        <w:rPr>
          <w:rFonts w:ascii="Arial" w:hAnsi="Arial"/>
        </w:rPr>
        <w:tab/>
        <w:t>Written examinations</w:t>
      </w:r>
      <w:r w:rsidR="00743DA7" w:rsidRPr="00743DA7">
        <w:rPr>
          <w:rFonts w:ascii="Arial" w:hAnsi="Arial"/>
        </w:rPr>
        <w:t xml:space="preserve"> </w:t>
      </w:r>
      <w:r w:rsidR="00743DA7">
        <w:rPr>
          <w:rFonts w:ascii="Arial" w:hAnsi="Arial"/>
        </w:rPr>
        <w:t xml:space="preserve">including a </w:t>
      </w:r>
      <w:r w:rsidR="00743DA7" w:rsidRPr="00743DA7">
        <w:rPr>
          <w:rFonts w:ascii="Arial" w:hAnsi="Arial"/>
        </w:rPr>
        <w:t xml:space="preserve">comprehensive final exam   </w:t>
      </w:r>
    </w:p>
    <w:p w:rsidR="00F755B3" w:rsidRPr="00743DA7" w:rsidRDefault="00F755B3" w:rsidP="00F755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743DA7">
        <w:rPr>
          <w:rFonts w:ascii="Arial" w:hAnsi="Arial"/>
        </w:rPr>
        <w:tab/>
        <w:t>c.</w:t>
      </w:r>
      <w:r w:rsidRPr="00743DA7">
        <w:rPr>
          <w:rFonts w:ascii="Arial" w:hAnsi="Arial"/>
        </w:rPr>
        <w:tab/>
        <w:t>Quizzes</w:t>
      </w:r>
    </w:p>
    <w:p w:rsidR="00F755B3" w:rsidRPr="00743DA7" w:rsidRDefault="00F755B3" w:rsidP="00F755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  <w:r w:rsidRPr="00743DA7">
        <w:rPr>
          <w:rFonts w:ascii="Arial" w:hAnsi="Arial"/>
        </w:rPr>
        <w:tab/>
        <w:t>d.</w:t>
      </w:r>
      <w:r w:rsidRPr="00743DA7">
        <w:rPr>
          <w:rFonts w:ascii="Arial" w:hAnsi="Arial"/>
        </w:rPr>
        <w:tab/>
        <w:t>Verbal questioning</w:t>
      </w:r>
    </w:p>
    <w:p w:rsidR="00F755B3" w:rsidRPr="00743DA7" w:rsidRDefault="00F755B3" w:rsidP="00F755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462"/>
        <w:rPr>
          <w:rFonts w:ascii="Arial" w:hAnsi="Arial"/>
        </w:rPr>
      </w:pPr>
      <w:r w:rsidRPr="00743DA7">
        <w:rPr>
          <w:rFonts w:ascii="Arial" w:hAnsi="Arial"/>
        </w:rPr>
        <w:t>e.</w:t>
      </w:r>
      <w:r w:rsidRPr="00743DA7">
        <w:rPr>
          <w:rFonts w:ascii="Arial" w:hAnsi="Arial"/>
        </w:rPr>
        <w:tab/>
        <w:t xml:space="preserve">Written assignments such as </w:t>
      </w:r>
      <w:r w:rsidR="00C6212F" w:rsidRPr="00743DA7">
        <w:rPr>
          <w:rFonts w:ascii="Arial" w:hAnsi="Arial"/>
        </w:rPr>
        <w:t>short answer</w:t>
      </w:r>
      <w:r w:rsidRPr="00743DA7">
        <w:rPr>
          <w:rFonts w:ascii="Arial" w:hAnsi="Arial"/>
        </w:rPr>
        <w:t xml:space="preserve"> questions</w:t>
      </w:r>
      <w:r w:rsidR="001972C9">
        <w:rPr>
          <w:rFonts w:ascii="Arial" w:hAnsi="Arial"/>
        </w:rPr>
        <w:t>, case studies, interpretation of lab data, and a research paper.</w:t>
      </w:r>
    </w:p>
    <w:p w:rsidR="00F755B3" w:rsidRPr="00743DA7" w:rsidRDefault="00F755B3" w:rsidP="00F755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743DA7">
        <w:rPr>
          <w:rFonts w:ascii="Arial" w:hAnsi="Arial"/>
        </w:rPr>
        <w:tab/>
        <w:t>f.</w:t>
      </w:r>
      <w:r w:rsidRPr="00743DA7">
        <w:rPr>
          <w:rFonts w:ascii="Arial" w:hAnsi="Arial"/>
        </w:rPr>
        <w:tab/>
      </w:r>
      <w:r w:rsidR="00C6212F" w:rsidRPr="00743DA7">
        <w:rPr>
          <w:rFonts w:ascii="Arial" w:hAnsi="Arial"/>
        </w:rPr>
        <w:t>Case studies</w:t>
      </w:r>
    </w:p>
    <w:p w:rsidR="00C6212F" w:rsidRPr="00743DA7" w:rsidRDefault="00F755B3" w:rsidP="00F755B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743DA7">
        <w:rPr>
          <w:rFonts w:ascii="Arial" w:hAnsi="Arial"/>
        </w:rPr>
        <w:tab/>
      </w:r>
      <w:r w:rsidR="002D0495">
        <w:rPr>
          <w:rFonts w:ascii="Arial" w:hAnsi="Arial"/>
        </w:rPr>
        <w:t>g</w:t>
      </w:r>
      <w:r w:rsidRPr="00743DA7">
        <w:rPr>
          <w:rFonts w:ascii="Arial" w:hAnsi="Arial"/>
        </w:rPr>
        <w:t xml:space="preserve">. </w:t>
      </w:r>
      <w:r w:rsidRPr="00743DA7">
        <w:rPr>
          <w:rFonts w:ascii="Arial" w:hAnsi="Arial"/>
        </w:rPr>
        <w:tab/>
      </w:r>
      <w:r w:rsidR="00C6212F" w:rsidRPr="00A86AC2">
        <w:rPr>
          <w:rFonts w:ascii="Arial" w:hAnsi="Arial"/>
        </w:rPr>
        <w:t>Oral and visual presentations</w:t>
      </w:r>
    </w:p>
    <w:p w:rsidR="00C6212F" w:rsidRPr="00564C6F" w:rsidRDefault="00C6212F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564C6F">
        <w:rPr>
          <w:rFonts w:ascii="Arial" w:hAnsi="Arial"/>
        </w:rPr>
        <w:t>10.</w:t>
      </w:r>
      <w:r w:rsidRPr="00564C6F">
        <w:rPr>
          <w:rFonts w:ascii="Arial" w:hAnsi="Arial"/>
        </w:rPr>
        <w:tab/>
      </w:r>
      <w:proofErr w:type="gramStart"/>
      <w:r w:rsidRPr="00564C6F">
        <w:rPr>
          <w:rFonts w:ascii="Arial" w:hAnsi="Arial"/>
          <w:u w:val="single"/>
        </w:rPr>
        <w:t>Outside</w:t>
      </w:r>
      <w:proofErr w:type="gramEnd"/>
      <w:r w:rsidRPr="00564C6F">
        <w:rPr>
          <w:rFonts w:ascii="Arial" w:hAnsi="Arial"/>
          <w:u w:val="single"/>
        </w:rPr>
        <w:t xml:space="preserve"> Class Assignments</w:t>
      </w:r>
    </w:p>
    <w:p w:rsidR="00F51004" w:rsidRPr="00564C6F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2D0495" w:rsidRPr="002D0495" w:rsidRDefault="002D0495" w:rsidP="002D0495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D0495">
        <w:rPr>
          <w:rFonts w:ascii="Arial" w:hAnsi="Arial"/>
        </w:rPr>
        <w:t>R</w:t>
      </w:r>
      <w:r w:rsidRPr="002D0495">
        <w:rPr>
          <w:rFonts w:ascii="Arial" w:hAnsi="Arial"/>
        </w:rPr>
        <w:t>eading assignments including textbook, medical journal articles, case studies, and PowerPoints</w:t>
      </w:r>
    </w:p>
    <w:p w:rsidR="002D0495" w:rsidRPr="002D0495" w:rsidRDefault="002D0495" w:rsidP="002D0495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D0495">
        <w:rPr>
          <w:rFonts w:ascii="Arial" w:hAnsi="Arial"/>
        </w:rPr>
        <w:t>Viewing of online resources and educational videos</w:t>
      </w:r>
    </w:p>
    <w:p w:rsidR="002D0495" w:rsidRPr="002D0495" w:rsidRDefault="002D0495" w:rsidP="002D0495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D0495">
        <w:rPr>
          <w:rFonts w:ascii="Arial" w:hAnsi="Arial"/>
        </w:rPr>
        <w:t>Collaborative evidence-based presentations about pediatric and neonatal topics such as near drowning, or cystic fibrosis</w:t>
      </w:r>
    </w:p>
    <w:p w:rsidR="002D0495" w:rsidRPr="002D0495" w:rsidRDefault="002D0495" w:rsidP="002D0495">
      <w:pPr>
        <w:numPr>
          <w:ilvl w:val="0"/>
          <w:numId w:val="6"/>
        </w:num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 w:rsidRPr="002D0495">
        <w:rPr>
          <w:rFonts w:ascii="Arial" w:hAnsi="Arial"/>
        </w:rPr>
        <w:t>Written research paper on pediatric or neonatal diseases</w:t>
      </w:r>
    </w:p>
    <w:p w:rsidR="002D0495" w:rsidRPr="00D52AEB" w:rsidRDefault="002D0495" w:rsidP="002D0495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40" w:lineRule="atLeast"/>
        <w:ind w:left="912" w:hanging="912"/>
        <w:rPr>
          <w:rFonts w:ascii="Arial" w:hAnsi="Arial"/>
        </w:rPr>
      </w:pPr>
    </w:p>
    <w:p w:rsidR="00F51004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Texts</w:t>
      </w:r>
    </w:p>
    <w:p w:rsidR="00F51004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</w:p>
    <w:p w:rsidR="00F51004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Required Text(s):</w:t>
      </w:r>
    </w:p>
    <w:p w:rsidR="00F51004" w:rsidRPr="002D0495" w:rsidRDefault="00F51004" w:rsidP="002D0495">
      <w:pPr>
        <w:tabs>
          <w:tab w:val="left" w:pos="0"/>
          <w:tab w:val="left" w:pos="444"/>
          <w:tab w:val="left" w:pos="912"/>
          <w:tab w:val="left" w:pos="1776"/>
          <w:tab w:val="left" w:pos="2160"/>
        </w:tabs>
        <w:suppressAutoHyphens/>
        <w:spacing w:line="240" w:lineRule="atLeast"/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0495" w:rsidRPr="002D0495">
        <w:rPr>
          <w:rFonts w:ascii="Arial" w:hAnsi="Arial"/>
          <w:i/>
          <w:iCs/>
        </w:rPr>
        <w:t>Textbook of Neonatal Resuscitation.</w:t>
      </w:r>
      <w:r w:rsidR="002D0495" w:rsidRPr="002D0495">
        <w:rPr>
          <w:rFonts w:ascii="Arial" w:hAnsi="Arial"/>
          <w:iCs/>
        </w:rPr>
        <w:t>7</w:t>
      </w:r>
      <w:r w:rsidR="002D0495" w:rsidRPr="002D0495">
        <w:rPr>
          <w:rFonts w:ascii="Arial" w:hAnsi="Arial"/>
          <w:vertAlign w:val="superscript"/>
        </w:rPr>
        <w:t>th</w:t>
      </w:r>
      <w:r w:rsidR="002D0495">
        <w:rPr>
          <w:rFonts w:ascii="Arial" w:hAnsi="Arial"/>
        </w:rPr>
        <w:t xml:space="preserve"> edition, </w:t>
      </w:r>
      <w:r w:rsidR="002D0495" w:rsidRPr="002D0495">
        <w:rPr>
          <w:rFonts w:ascii="Arial" w:hAnsi="Arial"/>
        </w:rPr>
        <w:t>American Academy of Pediatrics and American Heart Association</w:t>
      </w:r>
      <w:r w:rsidR="002D0495">
        <w:rPr>
          <w:rFonts w:ascii="Arial" w:hAnsi="Arial"/>
        </w:rPr>
        <w:t xml:space="preserve">, </w:t>
      </w:r>
      <w:r w:rsidR="002D0495" w:rsidRPr="002D0495">
        <w:rPr>
          <w:rFonts w:ascii="Arial" w:hAnsi="Arial"/>
        </w:rPr>
        <w:t>2016</w:t>
      </w:r>
      <w:r w:rsidR="002D0495">
        <w:rPr>
          <w:rFonts w:ascii="Arial" w:hAnsi="Arial"/>
        </w:rPr>
        <w:t>.</w:t>
      </w:r>
    </w:p>
    <w:p w:rsidR="00F51004" w:rsidRDefault="00F51004" w:rsidP="00F51004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40" w:lineRule="atLeast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</w:p>
    <w:p w:rsidR="00F51004" w:rsidRPr="00D52AEB" w:rsidRDefault="00133E80" w:rsidP="002D0495">
      <w:pPr>
        <w:tabs>
          <w:tab w:val="left" w:pos="912"/>
        </w:tabs>
        <w:ind w:left="900" w:hanging="900"/>
        <w:rPr>
          <w:rFonts w:ascii="Arial" w:hAnsi="Arial"/>
        </w:rPr>
      </w:pPr>
      <w:r>
        <w:rPr>
          <w:rFonts w:ascii="Arial" w:hAnsi="Arial"/>
        </w:rPr>
        <w:tab/>
      </w:r>
      <w:r w:rsidR="00D52AEB" w:rsidRPr="00D52AEB">
        <w:rPr>
          <w:rFonts w:ascii="Arial" w:hAnsi="Arial"/>
        </w:rPr>
        <w:t xml:space="preserve">Department of Respiratory Therapy.  </w:t>
      </w:r>
      <w:r w:rsidR="00D52AEB" w:rsidRPr="00D52AEB">
        <w:rPr>
          <w:rFonts w:ascii="Arial" w:hAnsi="Arial"/>
          <w:i/>
        </w:rPr>
        <w:t>Grossmont College Respiratory Therapy</w:t>
      </w:r>
      <w:r w:rsidR="00D52AEB">
        <w:rPr>
          <w:rFonts w:ascii="Arial" w:hAnsi="Arial"/>
          <w:i/>
        </w:rPr>
        <w:t xml:space="preserve"> Student</w:t>
      </w:r>
      <w:r w:rsidR="00D52AEB" w:rsidRPr="00D52AEB">
        <w:rPr>
          <w:rFonts w:ascii="Arial" w:hAnsi="Arial"/>
          <w:i/>
        </w:rPr>
        <w:t xml:space="preserve"> Handbook</w:t>
      </w:r>
      <w:r w:rsidR="00D52AEB" w:rsidRPr="00D52AEB">
        <w:rPr>
          <w:rFonts w:ascii="Arial" w:hAnsi="Arial"/>
        </w:rPr>
        <w:t xml:space="preserve">.  El Cajon, </w:t>
      </w:r>
      <w:bookmarkStart w:id="0" w:name="_GoBack"/>
      <w:bookmarkEnd w:id="0"/>
      <w:r w:rsidR="00D52AEB" w:rsidRPr="00D52AEB">
        <w:rPr>
          <w:rFonts w:ascii="Arial" w:hAnsi="Arial"/>
        </w:rPr>
        <w:t>CA: Grossmont College 2018/2019</w:t>
      </w:r>
    </w:p>
    <w:p w:rsidR="00D52AEB" w:rsidRDefault="00F51004" w:rsidP="00F5100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DD77DF">
        <w:rPr>
          <w:rFonts w:ascii="Arial" w:hAnsi="Arial" w:cs="Arial"/>
        </w:rPr>
        <w:tab/>
      </w:r>
    </w:p>
    <w:p w:rsidR="00F51004" w:rsidRDefault="00D52AEB" w:rsidP="00F5100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  <w:r>
        <w:rPr>
          <w:rFonts w:ascii="Arial" w:hAnsi="Arial" w:cs="Arial"/>
        </w:rPr>
        <w:tab/>
      </w:r>
      <w:r w:rsidR="00F51004" w:rsidRPr="00DD77DF">
        <w:rPr>
          <w:rFonts w:ascii="Arial" w:hAnsi="Arial"/>
          <w:u w:val="single"/>
        </w:rPr>
        <w:t>Addendum: Student Learning Outcomes</w:t>
      </w:r>
    </w:p>
    <w:p w:rsidR="00F51004" w:rsidRDefault="00F51004" w:rsidP="00F51004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/>
          <w:u w:val="single"/>
        </w:rPr>
      </w:pPr>
    </w:p>
    <w:p w:rsidR="009D202B" w:rsidRPr="0004357F" w:rsidRDefault="009D202B" w:rsidP="0004357F">
      <w:pPr>
        <w:pStyle w:val="ListParagraph"/>
        <w:rPr>
          <w:rFonts w:ascii="Arial" w:hAnsi="Arial" w:cs="Arial"/>
        </w:rPr>
      </w:pPr>
      <w:r w:rsidRPr="0004357F">
        <w:rPr>
          <w:rFonts w:ascii="Arial" w:hAnsi="Arial" w:cs="Arial"/>
        </w:rPr>
        <w:t>Upon completion of this course, our students will be able to do the following:</w:t>
      </w:r>
    </w:p>
    <w:p w:rsidR="009D202B" w:rsidRPr="009D202B" w:rsidRDefault="002356DD" w:rsidP="00F51004">
      <w:pPr>
        <w:ind w:left="900"/>
        <w:rPr>
          <w:rFonts w:ascii="Arial" w:hAnsi="Arial" w:cs="Arial"/>
          <w:b/>
        </w:rPr>
      </w:pPr>
      <w:r>
        <w:rPr>
          <w:rFonts w:ascii="Arial" w:hAnsi="Arial" w:cs="Arial"/>
        </w:rPr>
        <w:t>Develop a safe and competent plan of care for this age specific population.</w:t>
      </w:r>
      <w:r w:rsidR="00B1708B" w:rsidRPr="0004357F">
        <w:rPr>
          <w:rFonts w:ascii="Arial" w:hAnsi="Arial" w:cs="Arial"/>
        </w:rPr>
        <w:t xml:space="preserve"> </w:t>
      </w:r>
    </w:p>
    <w:p w:rsidR="009D202B" w:rsidRDefault="009D202B" w:rsidP="00F51004">
      <w:pPr>
        <w:ind w:left="900"/>
        <w:rPr>
          <w:rFonts w:ascii="Arial" w:hAnsi="Arial" w:cs="Arial"/>
          <w:strike/>
        </w:rPr>
      </w:pPr>
    </w:p>
    <w:p w:rsidR="009D202B" w:rsidRDefault="009D202B" w:rsidP="00795480">
      <w:pPr>
        <w:rPr>
          <w:rFonts w:ascii="Arial" w:hAnsi="Arial"/>
          <w:color w:val="FF0000"/>
        </w:rPr>
      </w:pPr>
    </w:p>
    <w:p w:rsidR="000F784E" w:rsidRDefault="00795480">
      <w:r>
        <w:rPr>
          <w:rFonts w:ascii="Arial" w:hAnsi="Arial"/>
        </w:rPr>
        <w:t xml:space="preserve">Date approved by the Governing Board: </w:t>
      </w:r>
      <w:r w:rsidR="00D52AEB">
        <w:rPr>
          <w:rFonts w:ascii="Arial" w:hAnsi="Arial"/>
        </w:rPr>
        <w:t xml:space="preserve"> May 21, 2019</w:t>
      </w:r>
    </w:p>
    <w:sectPr w:rsidR="000F784E" w:rsidSect="00514756">
      <w:endnotePr>
        <w:numFmt w:val="decimal"/>
      </w:endnotePr>
      <w:pgSz w:w="12240" w:h="15840"/>
      <w:pgMar w:top="1008" w:right="864" w:bottom="1008" w:left="864" w:header="108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177A6"/>
    <w:multiLevelType w:val="hybridMultilevel"/>
    <w:tmpl w:val="C3D2F86A"/>
    <w:lvl w:ilvl="0" w:tplc="88780DB8">
      <w:start w:val="1"/>
      <w:numFmt w:val="lowerLetter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 w15:restartNumberingAfterBreak="0">
    <w:nsid w:val="1C6A44BD"/>
    <w:multiLevelType w:val="hybridMultilevel"/>
    <w:tmpl w:val="898C270C"/>
    <w:lvl w:ilvl="0" w:tplc="B7687FE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B5103D9"/>
    <w:multiLevelType w:val="hybridMultilevel"/>
    <w:tmpl w:val="9348BE40"/>
    <w:lvl w:ilvl="0" w:tplc="B8541762">
      <w:start w:val="2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 w15:restartNumberingAfterBreak="0">
    <w:nsid w:val="2D9F7497"/>
    <w:multiLevelType w:val="hybridMultilevel"/>
    <w:tmpl w:val="FD52D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E52D3"/>
    <w:multiLevelType w:val="hybridMultilevel"/>
    <w:tmpl w:val="8FCE4E40"/>
    <w:lvl w:ilvl="0" w:tplc="C2B4FB84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 w15:restartNumberingAfterBreak="0">
    <w:nsid w:val="62B33FC9"/>
    <w:multiLevelType w:val="hybridMultilevel"/>
    <w:tmpl w:val="87765A10"/>
    <w:lvl w:ilvl="0" w:tplc="8E40A5D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04"/>
    <w:rsid w:val="0004357F"/>
    <w:rsid w:val="0004361D"/>
    <w:rsid w:val="00133E80"/>
    <w:rsid w:val="001972C9"/>
    <w:rsid w:val="001E1ADB"/>
    <w:rsid w:val="00200EAD"/>
    <w:rsid w:val="00216B02"/>
    <w:rsid w:val="002356DD"/>
    <w:rsid w:val="002A47E2"/>
    <w:rsid w:val="002D0495"/>
    <w:rsid w:val="002E43BC"/>
    <w:rsid w:val="003D6D85"/>
    <w:rsid w:val="003F484C"/>
    <w:rsid w:val="00470C38"/>
    <w:rsid w:val="0047527D"/>
    <w:rsid w:val="00475D38"/>
    <w:rsid w:val="005142FC"/>
    <w:rsid w:val="00514756"/>
    <w:rsid w:val="00564C6F"/>
    <w:rsid w:val="0056663E"/>
    <w:rsid w:val="005A0637"/>
    <w:rsid w:val="005C4C4B"/>
    <w:rsid w:val="006D358A"/>
    <w:rsid w:val="00743DA7"/>
    <w:rsid w:val="00757207"/>
    <w:rsid w:val="00795480"/>
    <w:rsid w:val="00861A6D"/>
    <w:rsid w:val="008B2EB7"/>
    <w:rsid w:val="009977B2"/>
    <w:rsid w:val="009A475B"/>
    <w:rsid w:val="009A643F"/>
    <w:rsid w:val="009D202B"/>
    <w:rsid w:val="00A86AC2"/>
    <w:rsid w:val="00A901EE"/>
    <w:rsid w:val="00B10DA3"/>
    <w:rsid w:val="00B1708B"/>
    <w:rsid w:val="00C6212F"/>
    <w:rsid w:val="00D23C22"/>
    <w:rsid w:val="00D52AEB"/>
    <w:rsid w:val="00DB163A"/>
    <w:rsid w:val="00ED6917"/>
    <w:rsid w:val="00F12773"/>
    <w:rsid w:val="00F34CAF"/>
    <w:rsid w:val="00F51004"/>
    <w:rsid w:val="00F67F0A"/>
    <w:rsid w:val="00F755B3"/>
    <w:rsid w:val="00F9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A476747-EC37-4501-B205-304EA22C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004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51004"/>
    <w:pPr>
      <w:keepNext/>
      <w:tabs>
        <w:tab w:val="left" w:pos="0"/>
        <w:tab w:val="right" w:pos="9990"/>
      </w:tabs>
      <w:suppressAutoHyphens/>
      <w:spacing w:line="240" w:lineRule="exact"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1004"/>
    <w:rPr>
      <w:rFonts w:ascii="Arial" w:eastAsia="Times New Roman" w:hAnsi="Arial" w:cs="Times New Roman"/>
      <w:sz w:val="20"/>
      <w:szCs w:val="20"/>
      <w:u w:val="single"/>
    </w:rPr>
  </w:style>
  <w:style w:type="paragraph" w:styleId="TOAHeading">
    <w:name w:val="toa heading"/>
    <w:basedOn w:val="Normal"/>
    <w:next w:val="Normal"/>
    <w:semiHidden/>
    <w:rsid w:val="00F51004"/>
    <w:pPr>
      <w:tabs>
        <w:tab w:val="right" w:pos="9360"/>
      </w:tabs>
      <w:suppressAutoHyphens/>
    </w:pPr>
  </w:style>
  <w:style w:type="paragraph" w:styleId="BodyTextIndent">
    <w:name w:val="Body Text Indent"/>
    <w:basedOn w:val="Normal"/>
    <w:link w:val="BodyTextIndentChar"/>
    <w:rsid w:val="00F51004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exact"/>
      <w:ind w:left="444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F51004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8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2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2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debbie.yaddow</dc:creator>
  <cp:lastModifiedBy>Marsha Raybourn</cp:lastModifiedBy>
  <cp:revision>8</cp:revision>
  <cp:lastPrinted>2019-03-27T16:18:00Z</cp:lastPrinted>
  <dcterms:created xsi:type="dcterms:W3CDTF">2019-10-27T00:32:00Z</dcterms:created>
  <dcterms:modified xsi:type="dcterms:W3CDTF">2019-11-07T21:12:00Z</dcterms:modified>
</cp:coreProperties>
</file>