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B5E" w:rsidRPr="00C5273D" w:rsidRDefault="000F3B5E" w:rsidP="000F3B5E">
      <w:pPr>
        <w:tabs>
          <w:tab w:val="center" w:pos="5040"/>
        </w:tabs>
        <w:suppressAutoHyphens/>
        <w:spacing w:line="240" w:lineRule="exact"/>
        <w:jc w:val="center"/>
        <w:rPr>
          <w:rFonts w:ascii="Times" w:hAnsi="Times"/>
          <w:bCs/>
        </w:rPr>
      </w:pPr>
      <w:smartTag w:uri="urn:schemas-microsoft-com:office:smarttags" w:element="place">
        <w:smartTag w:uri="urn:schemas-microsoft-com:office:smarttags" w:element="PlaceName">
          <w:r>
            <w:rPr>
              <w:rFonts w:ascii="Arial" w:hAnsi="Arial" w:cs="Arial"/>
            </w:rPr>
            <w:t>GROSSMONT</w:t>
          </w:r>
        </w:smartTag>
        <w:r>
          <w:rPr>
            <w:rFonts w:ascii="Arial" w:hAnsi="Arial" w:cs="Arial"/>
          </w:rPr>
          <w:t xml:space="preserve"> </w:t>
        </w:r>
        <w:smartTag w:uri="urn:schemas-microsoft-com:office:smarttags" w:element="PlaceType">
          <w:r>
            <w:rPr>
              <w:rFonts w:ascii="Arial" w:hAnsi="Arial" w:cs="Arial"/>
            </w:rPr>
            <w:t>COLLEGE</w:t>
          </w:r>
        </w:smartTag>
      </w:smartTag>
    </w:p>
    <w:p w:rsidR="000F3B5E" w:rsidRDefault="000F3B5E" w:rsidP="000F3B5E">
      <w:pPr>
        <w:tabs>
          <w:tab w:val="left" w:pos="-720"/>
        </w:tabs>
        <w:suppressAutoHyphens/>
        <w:spacing w:line="240" w:lineRule="exact"/>
        <w:jc w:val="center"/>
        <w:rPr>
          <w:rFonts w:ascii="Arial" w:hAnsi="Arial" w:cs="Arial"/>
        </w:rPr>
      </w:pPr>
    </w:p>
    <w:p w:rsidR="000F3B5E" w:rsidRDefault="000F3B5E" w:rsidP="000F3B5E">
      <w:pPr>
        <w:tabs>
          <w:tab w:val="left" w:pos="-720"/>
        </w:tabs>
        <w:suppressAutoHyphens/>
        <w:spacing w:line="240" w:lineRule="exact"/>
        <w:jc w:val="center"/>
        <w:rPr>
          <w:rFonts w:ascii="Arial" w:hAnsi="Arial" w:cs="Arial"/>
        </w:rPr>
      </w:pPr>
      <w:r w:rsidRPr="000F3B5E">
        <w:rPr>
          <w:rFonts w:ascii="Arial" w:hAnsi="Arial" w:cs="Arial"/>
          <w:u w:val="single"/>
        </w:rPr>
        <w:t>Official</w:t>
      </w:r>
      <w:r>
        <w:rPr>
          <w:rFonts w:ascii="Arial" w:hAnsi="Arial" w:cs="Arial"/>
        </w:rPr>
        <w:t xml:space="preserve"> Course Outline</w:t>
      </w:r>
    </w:p>
    <w:p w:rsidR="000F3B5E" w:rsidRDefault="000F3B5E" w:rsidP="000F3B5E">
      <w:pPr>
        <w:tabs>
          <w:tab w:val="left" w:pos="-720"/>
        </w:tabs>
        <w:suppressAutoHyphens/>
        <w:spacing w:line="240" w:lineRule="exact"/>
        <w:rPr>
          <w:rFonts w:ascii="Arial" w:hAnsi="Arial" w:cs="Arial"/>
        </w:rPr>
      </w:pPr>
    </w:p>
    <w:p w:rsidR="000F3B5E" w:rsidRDefault="000F3B5E" w:rsidP="000F3B5E">
      <w:pPr>
        <w:tabs>
          <w:tab w:val="left" w:pos="-720"/>
        </w:tabs>
        <w:suppressAutoHyphens/>
        <w:spacing w:line="240" w:lineRule="exact"/>
        <w:rPr>
          <w:rFonts w:ascii="Arial" w:hAnsi="Arial" w:cs="Arial"/>
        </w:rPr>
      </w:pPr>
    </w:p>
    <w:p w:rsidR="000F3B5E" w:rsidRDefault="000F3B5E" w:rsidP="000F3B5E">
      <w:pPr>
        <w:tabs>
          <w:tab w:val="left" w:pos="-720"/>
        </w:tabs>
        <w:suppressAutoHyphens/>
        <w:spacing w:line="240" w:lineRule="exact"/>
        <w:rPr>
          <w:rFonts w:ascii="Arial" w:hAnsi="Arial" w:cs="Arial"/>
        </w:rPr>
      </w:pPr>
      <w:r>
        <w:rPr>
          <w:rFonts w:ascii="Arial" w:hAnsi="Arial" w:cs="Arial"/>
          <w:u w:val="single"/>
        </w:rPr>
        <w:t xml:space="preserve">OCCUPATIONAL THERAPY ASSISTANT 250 </w:t>
      </w:r>
      <w:r>
        <w:rPr>
          <w:rFonts w:ascii="Arial" w:hAnsi="Arial"/>
          <w:u w:val="single"/>
        </w:rPr>
        <w:t>–</w:t>
      </w:r>
      <w:r>
        <w:rPr>
          <w:rFonts w:ascii="Arial" w:hAnsi="Arial" w:cs="Arial"/>
          <w:u w:val="single"/>
        </w:rPr>
        <w:t xml:space="preserve"> INTRODUCTION TO HAND THERAPY </w:t>
      </w:r>
    </w:p>
    <w:p w:rsidR="000F3B5E" w:rsidRDefault="000F3B5E" w:rsidP="000F3B5E">
      <w:pPr>
        <w:tabs>
          <w:tab w:val="left" w:pos="528"/>
          <w:tab w:val="left" w:pos="2964"/>
          <w:tab w:val="left" w:pos="5472"/>
          <w:tab w:val="left" w:pos="6264"/>
          <w:tab w:val="left" w:pos="7716"/>
        </w:tabs>
        <w:suppressAutoHyphens/>
        <w:spacing w:line="240" w:lineRule="exact"/>
        <w:rPr>
          <w:rFonts w:ascii="Arial" w:hAnsi="Arial" w:cs="Arial"/>
        </w:rPr>
      </w:pPr>
    </w:p>
    <w:p w:rsidR="000F3B5E" w:rsidRDefault="000F3B5E" w:rsidP="000F3B5E">
      <w:pPr>
        <w:tabs>
          <w:tab w:val="left" w:pos="528"/>
          <w:tab w:val="left" w:pos="2964"/>
          <w:tab w:val="left" w:pos="5472"/>
          <w:tab w:val="left" w:pos="6264"/>
          <w:tab w:val="left" w:pos="7716"/>
        </w:tabs>
        <w:suppressAutoHyphens/>
        <w:spacing w:line="240" w:lineRule="exact"/>
        <w:rPr>
          <w:rFonts w:ascii="Arial" w:hAnsi="Arial" w:cs="Arial"/>
        </w:rPr>
      </w:pPr>
      <w:r>
        <w:rPr>
          <w:rFonts w:ascii="Arial" w:hAnsi="Arial" w:cs="Arial"/>
        </w:rPr>
        <w:t xml:space="preserve"> 1.</w:t>
      </w:r>
      <w:r>
        <w:rPr>
          <w:rFonts w:ascii="Arial" w:hAnsi="Arial" w:cs="Arial"/>
        </w:rPr>
        <w:tab/>
      </w:r>
      <w:r>
        <w:rPr>
          <w:rFonts w:ascii="Arial" w:hAnsi="Arial" w:cs="Arial"/>
          <w:u w:val="single"/>
        </w:rPr>
        <w:t>Course Number</w:t>
      </w:r>
      <w:r>
        <w:rPr>
          <w:rFonts w:ascii="Arial" w:hAnsi="Arial" w:cs="Arial"/>
        </w:rPr>
        <w:tab/>
      </w:r>
      <w:r>
        <w:rPr>
          <w:rFonts w:ascii="Arial" w:hAnsi="Arial" w:cs="Arial"/>
          <w:u w:val="single"/>
        </w:rPr>
        <w:t>Course Title</w:t>
      </w:r>
      <w:r>
        <w:rPr>
          <w:rFonts w:ascii="Arial" w:hAnsi="Arial" w:cs="Arial"/>
        </w:rPr>
        <w:tab/>
      </w:r>
      <w:r>
        <w:rPr>
          <w:rFonts w:ascii="Arial" w:hAnsi="Arial" w:cs="Arial"/>
          <w:u w:val="single"/>
        </w:rPr>
        <w:t>Semester Units</w:t>
      </w:r>
      <w:r>
        <w:rPr>
          <w:rFonts w:ascii="Arial" w:hAnsi="Arial" w:cs="Arial"/>
        </w:rPr>
        <w:tab/>
      </w:r>
      <w:r>
        <w:rPr>
          <w:rFonts w:ascii="Arial" w:hAnsi="Arial" w:cs="Arial"/>
          <w:u w:val="single"/>
        </w:rPr>
        <w:t>Semester Hours</w:t>
      </w:r>
    </w:p>
    <w:p w:rsidR="000F3B5E" w:rsidRDefault="000F3B5E" w:rsidP="000F3B5E">
      <w:pPr>
        <w:tabs>
          <w:tab w:val="left" w:pos="528"/>
          <w:tab w:val="left" w:pos="2964"/>
          <w:tab w:val="left" w:pos="5472"/>
          <w:tab w:val="left" w:pos="6264"/>
          <w:tab w:val="left" w:pos="7716"/>
        </w:tabs>
        <w:suppressAutoHyphens/>
        <w:spacing w:line="240" w:lineRule="exact"/>
        <w:rPr>
          <w:rFonts w:ascii="Arial" w:hAnsi="Arial" w:cs="Arial"/>
        </w:rPr>
      </w:pPr>
    </w:p>
    <w:p w:rsidR="000F3B5E" w:rsidRDefault="000F3B5E" w:rsidP="000F3B5E">
      <w:pPr>
        <w:tabs>
          <w:tab w:val="left" w:pos="528"/>
          <w:tab w:val="left" w:pos="2964"/>
          <w:tab w:val="left" w:pos="5472"/>
          <w:tab w:val="left" w:pos="6120"/>
          <w:tab w:val="left" w:pos="7716"/>
        </w:tabs>
        <w:suppressAutoHyphens/>
        <w:spacing w:line="240" w:lineRule="exact"/>
        <w:rPr>
          <w:rFonts w:ascii="Arial" w:hAnsi="Arial" w:cs="Arial"/>
        </w:rPr>
      </w:pPr>
      <w:r>
        <w:rPr>
          <w:rFonts w:ascii="Arial" w:hAnsi="Arial" w:cs="Arial"/>
        </w:rPr>
        <w:tab/>
        <w:t>OTA 250</w:t>
      </w:r>
      <w:r>
        <w:rPr>
          <w:rFonts w:ascii="Arial" w:hAnsi="Arial" w:cs="Arial"/>
        </w:rPr>
        <w:tab/>
        <w:t xml:space="preserve">Introduction to </w:t>
      </w:r>
      <w:r>
        <w:rPr>
          <w:rFonts w:ascii="Arial" w:hAnsi="Arial" w:cs="Arial"/>
        </w:rPr>
        <w:tab/>
      </w:r>
      <w:r>
        <w:rPr>
          <w:rFonts w:ascii="Arial" w:hAnsi="Arial" w:cs="Arial"/>
        </w:rPr>
        <w:tab/>
        <w:t xml:space="preserve">2                </w:t>
      </w:r>
      <w:r>
        <w:rPr>
          <w:rFonts w:ascii="Arial" w:hAnsi="Arial" w:cs="Arial"/>
        </w:rPr>
        <w:tab/>
        <w:t>2 hours lecture: 32-36 hours</w:t>
      </w:r>
    </w:p>
    <w:p w:rsidR="000F3B5E" w:rsidRDefault="000F3B5E" w:rsidP="000F3B5E">
      <w:pPr>
        <w:tabs>
          <w:tab w:val="left" w:pos="528"/>
          <w:tab w:val="left" w:pos="2964"/>
          <w:tab w:val="left" w:pos="5472"/>
          <w:tab w:val="left" w:pos="6264"/>
          <w:tab w:val="left" w:pos="7716"/>
        </w:tabs>
        <w:suppressAutoHyphens/>
        <w:spacing w:line="240" w:lineRule="exact"/>
        <w:rPr>
          <w:rFonts w:ascii="Arial" w:hAnsi="Arial" w:cs="Arial"/>
        </w:rPr>
      </w:pPr>
      <w:r>
        <w:rPr>
          <w:rFonts w:ascii="Arial" w:hAnsi="Arial" w:cs="Arial"/>
        </w:rPr>
        <w:tab/>
      </w:r>
      <w:r>
        <w:rPr>
          <w:rFonts w:ascii="Arial" w:hAnsi="Arial" w:cs="Arial"/>
        </w:rPr>
        <w:tab/>
        <w:t>Hand Therapy</w:t>
      </w:r>
      <w:r>
        <w:rPr>
          <w:rFonts w:ascii="Arial" w:hAnsi="Arial" w:cs="Arial"/>
        </w:rPr>
        <w:tab/>
      </w:r>
      <w:r>
        <w:rPr>
          <w:rFonts w:ascii="Arial" w:hAnsi="Arial" w:cs="Arial"/>
        </w:rPr>
        <w:tab/>
      </w:r>
      <w:r>
        <w:rPr>
          <w:rFonts w:ascii="Arial" w:hAnsi="Arial" w:cs="Arial"/>
        </w:rPr>
        <w:tab/>
        <w:t>64-72 outside-of-class hours</w:t>
      </w:r>
    </w:p>
    <w:p w:rsidR="000F3B5E" w:rsidRDefault="000F3B5E" w:rsidP="000F3B5E">
      <w:pPr>
        <w:tabs>
          <w:tab w:val="left" w:pos="528"/>
          <w:tab w:val="left" w:pos="2964"/>
          <w:tab w:val="left" w:pos="5472"/>
          <w:tab w:val="left" w:pos="6264"/>
          <w:tab w:val="left" w:pos="7716"/>
        </w:tabs>
        <w:suppressAutoHyphens/>
        <w:spacing w:line="240" w:lineRule="exac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96-108 total hours</w:t>
      </w:r>
      <w:r>
        <w:rPr>
          <w:rFonts w:ascii="Arial" w:hAnsi="Arial" w:cs="Arial"/>
        </w:rPr>
        <w:tab/>
      </w:r>
      <w:r>
        <w:rPr>
          <w:rFonts w:ascii="Arial" w:hAnsi="Arial" w:cs="Arial"/>
        </w:rPr>
        <w:tab/>
        <w:t xml:space="preserve">           </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 xml:space="preserve"> 2.</w:t>
      </w:r>
      <w:r>
        <w:rPr>
          <w:rFonts w:ascii="Arial" w:hAnsi="Arial" w:cs="Arial"/>
        </w:rPr>
        <w:tab/>
      </w:r>
      <w:r>
        <w:rPr>
          <w:rFonts w:ascii="Arial" w:hAnsi="Arial" w:cs="Arial"/>
          <w:u w:val="single"/>
        </w:rPr>
        <w:t>Course Prerequisites</w:t>
      </w:r>
    </w:p>
    <w:p w:rsidR="000F3B5E" w:rsidRPr="00533350"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spacing w:val="-2"/>
        </w:rPr>
      </w:pPr>
      <w:r w:rsidRPr="0071532F">
        <w:rPr>
          <w:rFonts w:ascii="Arial" w:hAnsi="Arial" w:cs="Arial"/>
        </w:rPr>
        <w:tab/>
      </w:r>
      <w:r>
        <w:rPr>
          <w:rFonts w:ascii="Arial" w:hAnsi="Arial" w:cs="Arial"/>
          <w:spacing w:val="-2"/>
        </w:rPr>
        <w:t>None</w:t>
      </w:r>
    </w:p>
    <w:p w:rsidR="000F3B5E" w:rsidRPr="00533350"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r>
      <w:r>
        <w:rPr>
          <w:rFonts w:ascii="Arial" w:hAnsi="Arial" w:cs="Arial"/>
          <w:u w:val="single"/>
        </w:rPr>
        <w:t>Corequisite</w:t>
      </w: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r>
        <w:rPr>
          <w:rFonts w:ascii="Arial" w:hAnsi="Arial" w:cs="Arial"/>
        </w:rPr>
        <w:tab/>
      </w: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r>
        <w:rPr>
          <w:rFonts w:ascii="Arial" w:hAnsi="Arial" w:cs="Arial"/>
        </w:rPr>
        <w:tab/>
        <w:t>None</w:t>
      </w: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r>
        <w:rPr>
          <w:rFonts w:ascii="Arial" w:hAnsi="Arial" w:cs="Arial"/>
        </w:rPr>
        <w:tab/>
      </w:r>
      <w:r>
        <w:rPr>
          <w:rFonts w:ascii="Arial" w:hAnsi="Arial" w:cs="Arial"/>
          <w:u w:val="single"/>
        </w:rPr>
        <w:t>Recommended Preparation</w:t>
      </w: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p>
    <w:p w:rsidR="000F3B5E" w:rsidRPr="00E3030F"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r>
        <w:rPr>
          <w:rFonts w:ascii="Arial" w:hAnsi="Arial" w:cs="Arial"/>
        </w:rPr>
        <w:tab/>
        <w:t>None.</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 xml:space="preserve"> 3.</w:t>
      </w:r>
      <w:r>
        <w:rPr>
          <w:rFonts w:ascii="Arial" w:hAnsi="Arial" w:cs="Arial"/>
        </w:rPr>
        <w:tab/>
      </w:r>
      <w:r>
        <w:rPr>
          <w:rFonts w:ascii="Arial" w:hAnsi="Arial" w:cs="Arial"/>
          <w:u w:val="single"/>
        </w:rPr>
        <w:t>Catalog Description</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0F3B5E" w:rsidRPr="00A40F3C" w:rsidRDefault="000F3B5E" w:rsidP="000F3B5E">
      <w:pPr>
        <w:tabs>
          <w:tab w:val="left" w:pos="-720"/>
          <w:tab w:val="left" w:pos="0"/>
          <w:tab w:val="left" w:pos="588"/>
          <w:tab w:val="left" w:pos="1056"/>
          <w:tab w:val="left" w:pos="1488"/>
          <w:tab w:val="left" w:pos="1776"/>
        </w:tabs>
        <w:suppressAutoHyphens/>
        <w:spacing w:line="240" w:lineRule="exact"/>
        <w:ind w:left="588"/>
        <w:rPr>
          <w:rFonts w:ascii="Arial" w:hAnsi="Arial" w:cs="Arial"/>
        </w:rPr>
      </w:pPr>
      <w:r w:rsidRPr="00A40F3C">
        <w:rPr>
          <w:rFonts w:ascii="Arial" w:hAnsi="Arial" w:cs="Arial"/>
        </w:rPr>
        <w:t xml:space="preserve">This course is an introduction to the diagnoses that lead to a client needing hand therapy intervention.  Included are symptoms, preventative techniques and treatments that are seen with a variety of repetitive hand injuries.  The detailed anatomy of the hand and upper extremity will be examined.   Requirements to receive advanced practice certification in Hand Therapy in the State of </w:t>
      </w:r>
      <w:smartTag w:uri="urn:schemas-microsoft-com:office:smarttags" w:element="State">
        <w:smartTag w:uri="urn:schemas-microsoft-com:office:smarttags" w:element="place">
          <w:r w:rsidRPr="00A40F3C">
            <w:rPr>
              <w:rFonts w:ascii="Arial" w:hAnsi="Arial" w:cs="Arial"/>
            </w:rPr>
            <w:t>California</w:t>
          </w:r>
        </w:smartTag>
      </w:smartTag>
      <w:r w:rsidRPr="00A40F3C">
        <w:rPr>
          <w:rFonts w:ascii="Arial" w:hAnsi="Arial" w:cs="Arial"/>
        </w:rPr>
        <w:t xml:space="preserve"> will be discussed.</w:t>
      </w:r>
      <w:r>
        <w:rPr>
          <w:rFonts w:ascii="Arial" w:hAnsi="Arial" w:cs="Arial"/>
        </w:rPr>
        <w:t xml:space="preserve"> This course is offered on a Pass/No Pass basis only.</w:t>
      </w:r>
    </w:p>
    <w:p w:rsidR="000F3B5E" w:rsidRPr="00A40F3C" w:rsidRDefault="000F3B5E" w:rsidP="000F3B5E">
      <w:pPr>
        <w:tabs>
          <w:tab w:val="left" w:pos="-720"/>
          <w:tab w:val="left" w:pos="0"/>
          <w:tab w:val="left" w:pos="588"/>
          <w:tab w:val="left" w:pos="1056"/>
          <w:tab w:val="left" w:pos="1488"/>
          <w:tab w:val="left" w:pos="1776"/>
        </w:tabs>
        <w:suppressAutoHyphens/>
        <w:spacing w:line="240" w:lineRule="exact"/>
        <w:ind w:left="588"/>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 xml:space="preserve"> 4.</w:t>
      </w:r>
      <w:r>
        <w:rPr>
          <w:rFonts w:ascii="Arial" w:hAnsi="Arial" w:cs="Arial"/>
        </w:rPr>
        <w:tab/>
      </w:r>
      <w:r>
        <w:rPr>
          <w:rFonts w:ascii="Arial" w:hAnsi="Arial" w:cs="Arial"/>
          <w:u w:val="single"/>
        </w:rPr>
        <w:t>Course Objectives</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t>The student will:</w:t>
      </w:r>
    </w:p>
    <w:p w:rsidR="000F3B5E" w:rsidRPr="00F9480E" w:rsidRDefault="000F3B5E" w:rsidP="000F3B5E">
      <w:pPr>
        <w:numPr>
          <w:ilvl w:val="1"/>
          <w:numId w:val="1"/>
        </w:numPr>
        <w:tabs>
          <w:tab w:val="clear" w:pos="1440"/>
          <w:tab w:val="num" w:pos="630"/>
          <w:tab w:val="left" w:pos="900"/>
        </w:tabs>
        <w:ind w:left="630" w:firstLine="0"/>
        <w:rPr>
          <w:rFonts w:ascii="Arial" w:hAnsi="Arial" w:cs="Arial"/>
        </w:rPr>
      </w:pPr>
      <w:r w:rsidRPr="00F9480E">
        <w:rPr>
          <w:rFonts w:ascii="Arial" w:hAnsi="Arial" w:cs="Arial"/>
        </w:rPr>
        <w:t>Identify hand and forearm anatomical structures and their relationship to normal hand function and dysfunction.</w:t>
      </w:r>
    </w:p>
    <w:p w:rsidR="000F3B5E" w:rsidRPr="00F9480E" w:rsidRDefault="000F3B5E" w:rsidP="000F3B5E">
      <w:pPr>
        <w:numPr>
          <w:ilvl w:val="1"/>
          <w:numId w:val="1"/>
        </w:numPr>
        <w:tabs>
          <w:tab w:val="clear" w:pos="1440"/>
          <w:tab w:val="left" w:pos="900"/>
          <w:tab w:val="num" w:pos="990"/>
        </w:tabs>
        <w:ind w:left="900" w:hanging="270"/>
        <w:rPr>
          <w:rFonts w:ascii="Arial" w:hAnsi="Arial" w:cs="Arial"/>
        </w:rPr>
      </w:pPr>
      <w:r w:rsidRPr="00F9480E">
        <w:rPr>
          <w:rFonts w:ascii="Arial" w:hAnsi="Arial" w:cs="Arial"/>
        </w:rPr>
        <w:t>Examine assessment tools and procedures specific to evaluation of hand function, including ROM, strength, edema, pain, sensation, nerve function, coordination and dexterity, and appearance.</w:t>
      </w:r>
    </w:p>
    <w:p w:rsidR="000F3B5E" w:rsidRPr="00F9480E" w:rsidRDefault="000F3B5E" w:rsidP="000F3B5E">
      <w:pPr>
        <w:tabs>
          <w:tab w:val="left" w:pos="900"/>
        </w:tabs>
        <w:ind w:left="900" w:hanging="270"/>
        <w:rPr>
          <w:rFonts w:ascii="Arial" w:hAnsi="Arial" w:cs="Arial"/>
        </w:rPr>
      </w:pPr>
      <w:r>
        <w:rPr>
          <w:rFonts w:ascii="Arial" w:hAnsi="Arial" w:cs="Arial"/>
        </w:rPr>
        <w:t>c.</w:t>
      </w:r>
      <w:r>
        <w:rPr>
          <w:rFonts w:ascii="Arial" w:hAnsi="Arial" w:cs="Arial"/>
        </w:rPr>
        <w:tab/>
      </w:r>
      <w:r w:rsidRPr="00F9480E">
        <w:rPr>
          <w:rFonts w:ascii="Arial" w:hAnsi="Arial" w:cs="Arial"/>
        </w:rPr>
        <w:t xml:space="preserve">Examine the physiological response of nerve and connective tissues to therapeutic thermal and electrical agents, including basic application techniques, indications, precautions, and contraindications, for safe use of hot packs, cold packs, </w:t>
      </w:r>
      <w:proofErr w:type="spellStart"/>
      <w:r w:rsidRPr="00F9480E">
        <w:rPr>
          <w:rFonts w:ascii="Arial" w:hAnsi="Arial" w:cs="Arial"/>
        </w:rPr>
        <w:t>fluidotherapy</w:t>
      </w:r>
      <w:proofErr w:type="spellEnd"/>
      <w:r w:rsidRPr="00F9480E">
        <w:rPr>
          <w:rFonts w:ascii="Arial" w:hAnsi="Arial" w:cs="Arial"/>
        </w:rPr>
        <w:t>, paraffin, ultrasound and electrical stimulation.</w:t>
      </w:r>
    </w:p>
    <w:p w:rsidR="000F3B5E" w:rsidRPr="00F9480E" w:rsidRDefault="000F3B5E" w:rsidP="000F3B5E">
      <w:pPr>
        <w:tabs>
          <w:tab w:val="num" w:pos="630"/>
          <w:tab w:val="left" w:pos="900"/>
        </w:tabs>
        <w:ind w:left="900" w:hanging="900"/>
        <w:rPr>
          <w:rFonts w:ascii="Arial" w:hAnsi="Arial" w:cs="Arial"/>
        </w:rPr>
      </w:pPr>
      <w:r>
        <w:rPr>
          <w:rFonts w:ascii="Arial" w:hAnsi="Arial" w:cs="Arial"/>
        </w:rPr>
        <w:tab/>
        <w:t>d.</w:t>
      </w:r>
      <w:r>
        <w:rPr>
          <w:rFonts w:ascii="Arial" w:hAnsi="Arial" w:cs="Arial"/>
        </w:rPr>
        <w:tab/>
      </w:r>
      <w:r w:rsidRPr="00F9480E">
        <w:rPr>
          <w:rFonts w:ascii="Arial" w:hAnsi="Arial" w:cs="Arial"/>
        </w:rPr>
        <w:t xml:space="preserve">Define common wrist and hand fractures and identify the factors that affect healing and outcome; examine treatment techniques used in therapy for prevention and remediation of problems associated with fractures.  </w:t>
      </w:r>
    </w:p>
    <w:p w:rsidR="000F3B5E" w:rsidRPr="00F9480E" w:rsidRDefault="000F3B5E" w:rsidP="000F3B5E">
      <w:pPr>
        <w:tabs>
          <w:tab w:val="num" w:pos="630"/>
          <w:tab w:val="left" w:pos="900"/>
        </w:tabs>
        <w:ind w:left="900" w:hanging="900"/>
        <w:rPr>
          <w:rFonts w:ascii="Arial" w:hAnsi="Arial" w:cs="Arial"/>
        </w:rPr>
      </w:pPr>
      <w:r>
        <w:rPr>
          <w:rFonts w:ascii="Arial" w:hAnsi="Arial" w:cs="Arial"/>
        </w:rPr>
        <w:tab/>
        <w:t>e.</w:t>
      </w:r>
      <w:r>
        <w:rPr>
          <w:rFonts w:ascii="Arial" w:hAnsi="Arial" w:cs="Arial"/>
        </w:rPr>
        <w:tab/>
      </w:r>
      <w:r w:rsidRPr="00F9480E">
        <w:rPr>
          <w:rFonts w:ascii="Arial" w:hAnsi="Arial" w:cs="Arial"/>
        </w:rPr>
        <w:t>Identify the characteristics and effects of rheumatoid and osteoarthritis and the therapists approach to various stages of arthritis, including non-surgical and post-surgical management.</w:t>
      </w:r>
    </w:p>
    <w:p w:rsidR="000F3B5E" w:rsidRPr="00F9480E" w:rsidRDefault="0034065B" w:rsidP="0034065B">
      <w:pPr>
        <w:tabs>
          <w:tab w:val="num" w:pos="630"/>
          <w:tab w:val="left" w:pos="900"/>
        </w:tabs>
        <w:ind w:left="900" w:hanging="900"/>
        <w:rPr>
          <w:rFonts w:ascii="Arial" w:hAnsi="Arial" w:cs="Arial"/>
        </w:rPr>
      </w:pPr>
      <w:r>
        <w:rPr>
          <w:rFonts w:ascii="Arial" w:hAnsi="Arial" w:cs="Arial"/>
        </w:rPr>
        <w:tab/>
        <w:t>f.</w:t>
      </w:r>
      <w:r>
        <w:rPr>
          <w:rFonts w:ascii="Arial" w:hAnsi="Arial" w:cs="Arial"/>
        </w:rPr>
        <w:tab/>
      </w:r>
      <w:r w:rsidR="000F3B5E" w:rsidRPr="00F9480E">
        <w:rPr>
          <w:rFonts w:ascii="Arial" w:hAnsi="Arial" w:cs="Arial"/>
        </w:rPr>
        <w:t>Analyze the concepts and application of controlled stress, the rationale for the timing and sequence of treatment procedures for tendon lacerations and factors that indicate the necessity for altering the therapy timeline in collaboration with the surgeon.</w:t>
      </w:r>
    </w:p>
    <w:p w:rsidR="000F3B5E" w:rsidRPr="00F9480E" w:rsidRDefault="0034065B" w:rsidP="0034065B">
      <w:pPr>
        <w:tabs>
          <w:tab w:val="num" w:pos="630"/>
          <w:tab w:val="left" w:pos="900"/>
        </w:tabs>
        <w:ind w:left="900" w:hanging="270"/>
        <w:rPr>
          <w:rFonts w:ascii="Arial" w:hAnsi="Arial" w:cs="Arial"/>
        </w:rPr>
      </w:pPr>
      <w:r>
        <w:rPr>
          <w:rFonts w:ascii="Arial" w:hAnsi="Arial" w:cs="Arial"/>
        </w:rPr>
        <w:t>g.</w:t>
      </w:r>
      <w:r>
        <w:rPr>
          <w:rFonts w:ascii="Arial" w:hAnsi="Arial" w:cs="Arial"/>
        </w:rPr>
        <w:tab/>
      </w:r>
      <w:r w:rsidR="000F3B5E" w:rsidRPr="00F9480E">
        <w:rPr>
          <w:rFonts w:ascii="Arial" w:hAnsi="Arial" w:cs="Arial"/>
        </w:rPr>
        <w:t>Analyze factors that contribute to the development of the stiff, swollen hand; the effects of immobilization and edema on connective tissue of the hand, and the therapist’s management of these problems.</w:t>
      </w:r>
    </w:p>
    <w:p w:rsidR="000F3B5E" w:rsidRPr="00F9480E" w:rsidRDefault="0034065B" w:rsidP="0034065B">
      <w:pPr>
        <w:tabs>
          <w:tab w:val="num" w:pos="630"/>
          <w:tab w:val="left" w:pos="900"/>
        </w:tabs>
        <w:ind w:left="900" w:hanging="900"/>
        <w:rPr>
          <w:rFonts w:ascii="Arial" w:hAnsi="Arial" w:cs="Arial"/>
        </w:rPr>
      </w:pPr>
      <w:r>
        <w:rPr>
          <w:rFonts w:ascii="Arial" w:hAnsi="Arial" w:cs="Arial"/>
        </w:rPr>
        <w:tab/>
        <w:t>h.</w:t>
      </w:r>
      <w:r>
        <w:rPr>
          <w:rFonts w:ascii="Arial" w:hAnsi="Arial" w:cs="Arial"/>
        </w:rPr>
        <w:tab/>
      </w:r>
      <w:r w:rsidR="000F3B5E" w:rsidRPr="00F9480E">
        <w:rPr>
          <w:rFonts w:ascii="Arial" w:hAnsi="Arial" w:cs="Arial"/>
        </w:rPr>
        <w:t>Define cumulative trauma disorders and specific related diagnoses; examine contributing factors, treatment approaches, return to work and ergonomic considerations.</w:t>
      </w:r>
    </w:p>
    <w:p w:rsidR="000F3B5E" w:rsidRPr="00F9480E" w:rsidRDefault="0034065B" w:rsidP="0034065B">
      <w:pPr>
        <w:tabs>
          <w:tab w:val="num" w:pos="630"/>
          <w:tab w:val="left" w:pos="900"/>
        </w:tabs>
        <w:ind w:left="900" w:hanging="270"/>
        <w:rPr>
          <w:rFonts w:ascii="Arial" w:hAnsi="Arial" w:cs="Arial"/>
        </w:rPr>
      </w:pPr>
      <w:proofErr w:type="spellStart"/>
      <w:r>
        <w:rPr>
          <w:rFonts w:ascii="Arial" w:hAnsi="Arial" w:cs="Arial"/>
        </w:rPr>
        <w:t>i</w:t>
      </w:r>
      <w:proofErr w:type="spellEnd"/>
      <w:r>
        <w:rPr>
          <w:rFonts w:ascii="Arial" w:hAnsi="Arial" w:cs="Arial"/>
        </w:rPr>
        <w:t>.</w:t>
      </w:r>
      <w:r>
        <w:rPr>
          <w:rFonts w:ascii="Arial" w:hAnsi="Arial" w:cs="Arial"/>
        </w:rPr>
        <w:tab/>
      </w:r>
      <w:r w:rsidR="000F3B5E" w:rsidRPr="00F9480E">
        <w:rPr>
          <w:rFonts w:ascii="Arial" w:hAnsi="Arial" w:cs="Arial"/>
        </w:rPr>
        <w:t>Discuss the role and responsibilities of the OT, OTA, physician, patient and caregiver within the context of California licensure and with respect to the client’s goals and psychosocial issues pertaining to the provision of “hand therapy”.</w:t>
      </w:r>
    </w:p>
    <w:p w:rsidR="000F3B5E" w:rsidRDefault="000F3B5E" w:rsidP="000F3B5E">
      <w:pPr>
        <w:tabs>
          <w:tab w:val="num" w:pos="630"/>
          <w:tab w:val="left" w:pos="900"/>
        </w:tabs>
        <w:ind w:left="630"/>
        <w:rPr>
          <w:rFonts w:ascii="Tahoma" w:hAnsi="Tahoma" w:cs="Tahoma"/>
        </w:rPr>
      </w:pP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5.</w:t>
      </w:r>
      <w:r>
        <w:rPr>
          <w:rFonts w:ascii="Arial" w:hAnsi="Arial" w:cs="Arial"/>
        </w:rPr>
        <w:tab/>
      </w:r>
      <w:r>
        <w:rPr>
          <w:rFonts w:ascii="Arial" w:hAnsi="Arial" w:cs="Arial"/>
          <w:u w:val="single"/>
        </w:rPr>
        <w:t>Instructional Facilities</w:t>
      </w:r>
    </w:p>
    <w:p w:rsidR="000F3B5E" w:rsidRDefault="000F3B5E" w:rsidP="000F3B5E">
      <w:pPr>
        <w:tabs>
          <w:tab w:val="left" w:pos="-720"/>
          <w:tab w:val="left" w:pos="0"/>
          <w:tab w:val="left" w:pos="588"/>
          <w:tab w:val="left" w:pos="1056"/>
          <w:tab w:val="left" w:pos="1488"/>
          <w:tab w:val="left" w:pos="1776"/>
        </w:tabs>
        <w:suppressAutoHyphens/>
        <w:spacing w:line="240" w:lineRule="exact"/>
        <w:ind w:left="1056" w:hanging="1056"/>
        <w:rPr>
          <w:rFonts w:ascii="Arial" w:hAnsi="Arial" w:cs="Arial"/>
        </w:rPr>
      </w:pPr>
      <w:r>
        <w:rPr>
          <w:rFonts w:ascii="Arial" w:hAnsi="Arial" w:cs="Arial"/>
        </w:rPr>
        <w:tab/>
      </w:r>
    </w:p>
    <w:p w:rsidR="000F3B5E" w:rsidRDefault="000F3B5E" w:rsidP="000F3B5E">
      <w:pPr>
        <w:tabs>
          <w:tab w:val="left" w:pos="-720"/>
          <w:tab w:val="left" w:pos="0"/>
          <w:tab w:val="left" w:pos="588"/>
          <w:tab w:val="left" w:pos="1056"/>
          <w:tab w:val="left" w:pos="1488"/>
          <w:tab w:val="left" w:pos="1776"/>
        </w:tabs>
        <w:suppressAutoHyphens/>
        <w:spacing w:line="240" w:lineRule="exact"/>
        <w:ind w:left="1056" w:hanging="1056"/>
        <w:rPr>
          <w:rFonts w:ascii="Arial" w:hAnsi="Arial" w:cs="Arial"/>
        </w:rPr>
      </w:pPr>
      <w:r>
        <w:rPr>
          <w:rFonts w:ascii="Arial" w:hAnsi="Arial" w:cs="Arial"/>
        </w:rPr>
        <w:tab/>
        <w:t>a.</w:t>
      </w:r>
      <w:r>
        <w:rPr>
          <w:rFonts w:ascii="Arial" w:hAnsi="Arial" w:cs="Arial"/>
        </w:rPr>
        <w:tab/>
        <w:t>OTA lab/classroom.</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t>b.</w:t>
      </w:r>
      <w:r>
        <w:rPr>
          <w:rFonts w:ascii="Arial" w:hAnsi="Arial" w:cs="Arial"/>
        </w:rPr>
        <w:tab/>
      </w:r>
      <w:proofErr w:type="spellStart"/>
      <w:r>
        <w:rPr>
          <w:rFonts w:ascii="Arial" w:hAnsi="Arial" w:cs="Arial"/>
        </w:rPr>
        <w:t>Smartcart</w:t>
      </w:r>
      <w:proofErr w:type="spellEnd"/>
      <w:r>
        <w:rPr>
          <w:rFonts w:ascii="Arial" w:hAnsi="Arial" w:cs="Arial"/>
        </w:rPr>
        <w:t>.</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u w:val="single"/>
        </w:rPr>
        <w:lastRenderedPageBreak/>
        <w:t xml:space="preserve">OCCUPATIONAL THERAPY ASSISTANT 250 </w:t>
      </w:r>
      <w:r>
        <w:rPr>
          <w:rFonts w:ascii="Arial" w:hAnsi="Arial"/>
          <w:u w:val="single"/>
        </w:rPr>
        <w:t>–</w:t>
      </w:r>
      <w:r>
        <w:rPr>
          <w:rFonts w:ascii="Arial" w:hAnsi="Arial" w:cs="Arial"/>
          <w:u w:val="single"/>
        </w:rPr>
        <w:t xml:space="preserve"> Introduction to Hand Therapy</w:t>
      </w:r>
      <w:r>
        <w:rPr>
          <w:rFonts w:ascii="Arial" w:hAnsi="Arial" w:cs="Arial"/>
        </w:rPr>
        <w:tab/>
      </w:r>
      <w:r>
        <w:rPr>
          <w:rFonts w:ascii="Arial" w:hAnsi="Arial" w:cs="Arial"/>
        </w:rPr>
        <w:br/>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6.</w:t>
      </w:r>
      <w:r>
        <w:rPr>
          <w:rFonts w:ascii="Arial" w:hAnsi="Arial" w:cs="Arial"/>
        </w:rPr>
        <w:tab/>
      </w:r>
      <w:r>
        <w:rPr>
          <w:rFonts w:ascii="Arial" w:hAnsi="Arial" w:cs="Arial"/>
          <w:u w:val="single"/>
        </w:rPr>
        <w:t>Special Materials Required of Student</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t>None</w:t>
      </w:r>
      <w:r>
        <w:rPr>
          <w:rFonts w:ascii="Arial" w:hAnsi="Arial" w:cs="Arial"/>
        </w:rPr>
        <w:tab/>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 xml:space="preserve"> 7.</w:t>
      </w:r>
      <w:r>
        <w:rPr>
          <w:rFonts w:ascii="Arial" w:hAnsi="Arial" w:cs="Arial"/>
        </w:rPr>
        <w:tab/>
      </w:r>
      <w:r>
        <w:rPr>
          <w:rFonts w:ascii="Arial" w:hAnsi="Arial" w:cs="Arial"/>
          <w:u w:val="single"/>
        </w:rPr>
        <w:t>Course Content</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r>
        <w:rPr>
          <w:rFonts w:ascii="Arial" w:hAnsi="Arial" w:cs="Arial"/>
        </w:rPr>
        <w:tab/>
      </w:r>
      <w:proofErr w:type="gramStart"/>
      <w:r>
        <w:rPr>
          <w:rFonts w:ascii="Arial" w:hAnsi="Arial" w:cs="Arial"/>
        </w:rPr>
        <w:t>a</w:t>
      </w:r>
      <w:proofErr w:type="gramEnd"/>
      <w:r>
        <w:rPr>
          <w:rFonts w:ascii="Arial" w:hAnsi="Arial" w:cs="Arial"/>
        </w:rPr>
        <w:t>.</w:t>
      </w:r>
      <w:r>
        <w:rPr>
          <w:rFonts w:ascii="Arial" w:hAnsi="Arial" w:cs="Arial"/>
        </w:rPr>
        <w:tab/>
        <w:t xml:space="preserve">In depth hand and upper extremity.  </w:t>
      </w: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r>
        <w:rPr>
          <w:rFonts w:ascii="Arial" w:hAnsi="Arial" w:cs="Arial"/>
        </w:rPr>
        <w:tab/>
        <w:t>b.</w:t>
      </w:r>
      <w:r>
        <w:rPr>
          <w:rFonts w:ascii="Arial" w:hAnsi="Arial" w:cs="Arial"/>
        </w:rPr>
        <w:tab/>
        <w:t xml:space="preserve">Diseases and injuries of the hand and upper extremity.  </w:t>
      </w: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r>
        <w:rPr>
          <w:rFonts w:ascii="Arial" w:hAnsi="Arial" w:cs="Arial"/>
        </w:rPr>
        <w:tab/>
        <w:t>c.</w:t>
      </w:r>
      <w:r>
        <w:rPr>
          <w:rFonts w:ascii="Arial" w:hAnsi="Arial" w:cs="Arial"/>
        </w:rPr>
        <w:tab/>
        <w:t xml:space="preserve">Symptoms of common diseases. </w:t>
      </w: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r>
        <w:rPr>
          <w:rFonts w:ascii="Arial" w:hAnsi="Arial" w:cs="Arial"/>
        </w:rPr>
        <w:tab/>
        <w:t>d.</w:t>
      </w:r>
      <w:r>
        <w:rPr>
          <w:rFonts w:ascii="Arial" w:hAnsi="Arial" w:cs="Arial"/>
        </w:rPr>
        <w:tab/>
        <w:t xml:space="preserve">Equipment and tools unique to hand therapy. </w:t>
      </w: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r>
        <w:rPr>
          <w:rFonts w:ascii="Arial" w:hAnsi="Arial" w:cs="Arial"/>
        </w:rPr>
        <w:tab/>
        <w:t>e.</w:t>
      </w:r>
      <w:r>
        <w:rPr>
          <w:rFonts w:ascii="Arial" w:hAnsi="Arial" w:cs="Arial"/>
        </w:rPr>
        <w:tab/>
        <w:t xml:space="preserve">Common hand therapy treatment techniques.   </w:t>
      </w: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r>
        <w:rPr>
          <w:rFonts w:ascii="Arial" w:hAnsi="Arial" w:cs="Arial"/>
        </w:rPr>
        <w:tab/>
        <w:t>f.</w:t>
      </w:r>
      <w:r>
        <w:rPr>
          <w:rFonts w:ascii="Arial" w:hAnsi="Arial" w:cs="Arial"/>
        </w:rPr>
        <w:tab/>
        <w:t xml:space="preserve">Requirements to practice Hand Therapy in the state of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w:t>
      </w:r>
    </w:p>
    <w:p w:rsidR="000F3B5E" w:rsidRDefault="000F3B5E" w:rsidP="000F3B5E">
      <w:pPr>
        <w:tabs>
          <w:tab w:val="left" w:pos="-720"/>
          <w:tab w:val="left" w:pos="0"/>
          <w:tab w:val="left" w:pos="588"/>
          <w:tab w:val="left" w:pos="1056"/>
          <w:tab w:val="left" w:pos="1488"/>
          <w:tab w:val="left" w:pos="1776"/>
        </w:tabs>
        <w:suppressAutoHyphens/>
        <w:spacing w:line="240" w:lineRule="exact"/>
        <w:ind w:left="588" w:hanging="588"/>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 xml:space="preserve"> 8.</w:t>
      </w:r>
      <w:r>
        <w:rPr>
          <w:rFonts w:ascii="Arial" w:hAnsi="Arial" w:cs="Arial"/>
        </w:rPr>
        <w:tab/>
      </w:r>
      <w:r>
        <w:rPr>
          <w:rFonts w:ascii="Arial" w:hAnsi="Arial" w:cs="Arial"/>
          <w:u w:val="single"/>
        </w:rPr>
        <w:t>Method of Instruction</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0F3B5E" w:rsidRPr="001623E6" w:rsidRDefault="000F3B5E" w:rsidP="000F3B5E">
      <w:pPr>
        <w:tabs>
          <w:tab w:val="left" w:pos="528"/>
          <w:tab w:val="left" w:pos="949"/>
          <w:tab w:val="left" w:pos="1491"/>
          <w:tab w:val="left" w:pos="2964"/>
          <w:tab w:val="left" w:pos="5472"/>
          <w:tab w:val="left" w:pos="6264"/>
          <w:tab w:val="left" w:pos="7716"/>
        </w:tabs>
        <w:suppressAutoHyphens/>
        <w:spacing w:line="240" w:lineRule="exact"/>
        <w:ind w:left="949" w:hanging="949"/>
        <w:rPr>
          <w:rFonts w:ascii="Arial" w:hAnsi="Arial" w:cs="Arial"/>
        </w:rPr>
      </w:pPr>
      <w:r w:rsidRPr="001623E6">
        <w:rPr>
          <w:rFonts w:ascii="Arial" w:hAnsi="Arial" w:cs="Arial"/>
        </w:rPr>
        <w:tab/>
        <w:t>a.</w:t>
      </w:r>
      <w:r w:rsidRPr="001623E6">
        <w:rPr>
          <w:rFonts w:ascii="Arial" w:hAnsi="Arial" w:cs="Arial"/>
        </w:rPr>
        <w:tab/>
        <w:t>Lecture.</w:t>
      </w:r>
    </w:p>
    <w:p w:rsidR="000F3B5E" w:rsidRDefault="000F3B5E" w:rsidP="000F3B5E">
      <w:pPr>
        <w:tabs>
          <w:tab w:val="left" w:pos="528"/>
          <w:tab w:val="left" w:pos="949"/>
          <w:tab w:val="left" w:pos="1491"/>
          <w:tab w:val="left" w:pos="2964"/>
          <w:tab w:val="left" w:pos="5472"/>
          <w:tab w:val="left" w:pos="6264"/>
          <w:tab w:val="left" w:pos="7716"/>
        </w:tabs>
        <w:suppressAutoHyphens/>
        <w:spacing w:line="240" w:lineRule="exact"/>
        <w:rPr>
          <w:rFonts w:ascii="Arial" w:hAnsi="Arial" w:cs="Arial"/>
        </w:rPr>
      </w:pPr>
      <w:r>
        <w:rPr>
          <w:rFonts w:ascii="Arial" w:hAnsi="Arial" w:cs="Arial"/>
        </w:rPr>
        <w:tab/>
        <w:t>b.</w:t>
      </w:r>
      <w:r>
        <w:rPr>
          <w:rFonts w:ascii="Arial" w:hAnsi="Arial" w:cs="Arial"/>
        </w:rPr>
        <w:tab/>
        <w:t>Small g</w:t>
      </w:r>
      <w:r w:rsidRPr="001623E6">
        <w:rPr>
          <w:rFonts w:ascii="Arial" w:hAnsi="Arial" w:cs="Arial"/>
        </w:rPr>
        <w:t>roup</w:t>
      </w:r>
      <w:r>
        <w:rPr>
          <w:rFonts w:ascii="Arial" w:hAnsi="Arial" w:cs="Arial"/>
        </w:rPr>
        <w:t>s with</w:t>
      </w:r>
      <w:r w:rsidRPr="001623E6">
        <w:rPr>
          <w:rFonts w:ascii="Arial" w:hAnsi="Arial" w:cs="Arial"/>
        </w:rPr>
        <w:t xml:space="preserve"> discussion.</w:t>
      </w:r>
    </w:p>
    <w:p w:rsidR="000F3B5E" w:rsidRPr="001623E6" w:rsidRDefault="000F3B5E" w:rsidP="000F3B5E">
      <w:pPr>
        <w:tabs>
          <w:tab w:val="left" w:pos="528"/>
          <w:tab w:val="left" w:pos="949"/>
          <w:tab w:val="left" w:pos="1491"/>
          <w:tab w:val="left" w:pos="2964"/>
          <w:tab w:val="left" w:pos="5472"/>
          <w:tab w:val="left" w:pos="6264"/>
          <w:tab w:val="left" w:pos="7716"/>
        </w:tabs>
        <w:suppressAutoHyphens/>
        <w:spacing w:line="240" w:lineRule="exact"/>
        <w:rPr>
          <w:rFonts w:ascii="Arial" w:hAnsi="Arial" w:cs="Arial"/>
        </w:rPr>
      </w:pPr>
      <w:r>
        <w:rPr>
          <w:rFonts w:ascii="Arial" w:hAnsi="Arial" w:cs="Arial"/>
        </w:rPr>
        <w:tab/>
        <w:t>c.</w:t>
      </w:r>
      <w:r>
        <w:rPr>
          <w:rFonts w:ascii="Arial" w:hAnsi="Arial" w:cs="Arial"/>
        </w:rPr>
        <w:tab/>
        <w:t>Multimedia presentation.</w:t>
      </w:r>
    </w:p>
    <w:p w:rsidR="000F3B5E" w:rsidRPr="001623E6" w:rsidRDefault="000F3B5E" w:rsidP="000F3B5E">
      <w:pPr>
        <w:tabs>
          <w:tab w:val="left" w:pos="528"/>
          <w:tab w:val="left" w:pos="949"/>
          <w:tab w:val="left" w:pos="1491"/>
          <w:tab w:val="left" w:pos="2964"/>
          <w:tab w:val="left" w:pos="5472"/>
          <w:tab w:val="left" w:pos="6264"/>
          <w:tab w:val="left" w:pos="7716"/>
        </w:tabs>
        <w:suppressAutoHyphens/>
        <w:spacing w:line="240" w:lineRule="exact"/>
        <w:rPr>
          <w:rFonts w:ascii="Arial" w:hAnsi="Arial" w:cs="Arial"/>
        </w:rPr>
      </w:pPr>
      <w:r>
        <w:rPr>
          <w:rFonts w:ascii="Arial" w:hAnsi="Arial" w:cs="Arial"/>
        </w:rPr>
        <w:tab/>
        <w:t>d</w:t>
      </w:r>
      <w:r w:rsidRPr="001623E6">
        <w:rPr>
          <w:rFonts w:ascii="Arial" w:hAnsi="Arial" w:cs="Arial"/>
        </w:rPr>
        <w:t>.</w:t>
      </w:r>
      <w:r>
        <w:rPr>
          <w:rFonts w:ascii="Arial" w:hAnsi="Arial" w:cs="Arial"/>
        </w:rPr>
        <w:tab/>
      </w:r>
      <w:r w:rsidRPr="001623E6">
        <w:rPr>
          <w:rFonts w:ascii="Arial" w:hAnsi="Arial" w:cs="Arial"/>
        </w:rPr>
        <w:t>Guest speakers.</w:t>
      </w:r>
    </w:p>
    <w:p w:rsidR="000F3B5E" w:rsidRDefault="000F3B5E" w:rsidP="000F3B5E">
      <w:pPr>
        <w:tabs>
          <w:tab w:val="left" w:pos="528"/>
          <w:tab w:val="left" w:pos="949"/>
          <w:tab w:val="left" w:pos="1491"/>
          <w:tab w:val="left" w:pos="2964"/>
          <w:tab w:val="left" w:pos="5472"/>
          <w:tab w:val="left" w:pos="6264"/>
          <w:tab w:val="left" w:pos="7716"/>
        </w:tabs>
        <w:suppressAutoHyphens/>
        <w:spacing w:line="240" w:lineRule="exact"/>
        <w:rPr>
          <w:rFonts w:ascii="Arial" w:hAnsi="Arial" w:cs="Arial"/>
        </w:rPr>
      </w:pPr>
      <w:r>
        <w:rPr>
          <w:rFonts w:ascii="Arial" w:hAnsi="Arial" w:cs="Arial"/>
        </w:rPr>
        <w:tab/>
        <w:t>e</w:t>
      </w:r>
      <w:r w:rsidRPr="001623E6">
        <w:rPr>
          <w:rFonts w:ascii="Arial" w:hAnsi="Arial" w:cs="Arial"/>
        </w:rPr>
        <w:t>.</w:t>
      </w:r>
      <w:r w:rsidRPr="001623E6">
        <w:rPr>
          <w:rFonts w:ascii="Arial" w:hAnsi="Arial" w:cs="Arial"/>
        </w:rPr>
        <w:tab/>
      </w:r>
      <w:r>
        <w:rPr>
          <w:rFonts w:ascii="Arial" w:hAnsi="Arial" w:cs="Arial"/>
        </w:rPr>
        <w:t>Case studies.</w:t>
      </w:r>
    </w:p>
    <w:p w:rsidR="000F3B5E" w:rsidRPr="001623E6" w:rsidRDefault="000F3B5E" w:rsidP="000F3B5E">
      <w:pPr>
        <w:tabs>
          <w:tab w:val="left" w:pos="528"/>
          <w:tab w:val="left" w:pos="949"/>
          <w:tab w:val="left" w:pos="1491"/>
          <w:tab w:val="left" w:pos="2964"/>
          <w:tab w:val="left" w:pos="5472"/>
          <w:tab w:val="left" w:pos="6264"/>
          <w:tab w:val="left" w:pos="7716"/>
        </w:tabs>
        <w:suppressAutoHyphens/>
        <w:spacing w:line="240" w:lineRule="exact"/>
        <w:rPr>
          <w:rFonts w:ascii="Arial" w:hAnsi="Arial" w:cs="Arial"/>
        </w:rPr>
      </w:pPr>
      <w:r>
        <w:rPr>
          <w:rFonts w:ascii="Arial" w:hAnsi="Arial" w:cs="Arial"/>
        </w:rPr>
        <w:tab/>
        <w:t>f.</w:t>
      </w:r>
      <w:r>
        <w:rPr>
          <w:rFonts w:ascii="Arial" w:hAnsi="Arial" w:cs="Arial"/>
        </w:rPr>
        <w:tab/>
        <w:t>Discussion of reading assignments.</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 xml:space="preserve"> 9.</w:t>
      </w:r>
      <w:r>
        <w:rPr>
          <w:rFonts w:ascii="Arial" w:hAnsi="Arial" w:cs="Arial"/>
        </w:rPr>
        <w:tab/>
      </w:r>
      <w:r>
        <w:rPr>
          <w:rFonts w:ascii="Arial" w:hAnsi="Arial" w:cs="Arial"/>
          <w:u w:val="single"/>
        </w:rPr>
        <w:t>Methods of Evaluating Student Performance</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ind w:left="1056" w:hanging="1056"/>
        <w:rPr>
          <w:rFonts w:ascii="Arial" w:hAnsi="Arial" w:cs="Arial"/>
        </w:rPr>
      </w:pPr>
      <w:r>
        <w:rPr>
          <w:rFonts w:ascii="Arial" w:hAnsi="Arial" w:cs="Arial"/>
        </w:rPr>
        <w:tab/>
        <w:t>a.</w:t>
      </w:r>
      <w:r>
        <w:rPr>
          <w:rFonts w:ascii="Arial" w:hAnsi="Arial" w:cs="Arial"/>
        </w:rPr>
        <w:tab/>
        <w:t>Class participation.</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t>b.</w:t>
      </w:r>
      <w:r>
        <w:rPr>
          <w:rFonts w:ascii="Arial" w:hAnsi="Arial" w:cs="Arial"/>
        </w:rPr>
        <w:tab/>
        <w:t>Quizzes and written final examination.</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t>c.</w:t>
      </w:r>
      <w:r>
        <w:rPr>
          <w:rFonts w:ascii="Arial" w:hAnsi="Arial" w:cs="Arial"/>
        </w:rPr>
        <w:tab/>
        <w:t>Observation assignment.</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t xml:space="preserve"> </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10.</w:t>
      </w:r>
      <w:r>
        <w:rPr>
          <w:rFonts w:ascii="Arial" w:hAnsi="Arial" w:cs="Arial"/>
        </w:rPr>
        <w:tab/>
      </w:r>
      <w:proofErr w:type="gramStart"/>
      <w:r>
        <w:rPr>
          <w:rFonts w:ascii="Arial" w:hAnsi="Arial" w:cs="Arial"/>
          <w:u w:val="single"/>
        </w:rPr>
        <w:t>Outside</w:t>
      </w:r>
      <w:proofErr w:type="gramEnd"/>
      <w:r>
        <w:rPr>
          <w:rFonts w:ascii="Arial" w:hAnsi="Arial" w:cs="Arial"/>
          <w:u w:val="single"/>
        </w:rPr>
        <w:t xml:space="preserve"> Class Assignments</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0F3B5E" w:rsidRDefault="000F3B5E" w:rsidP="000F3B5E">
      <w:pPr>
        <w:tabs>
          <w:tab w:val="left" w:pos="-720"/>
          <w:tab w:val="left" w:pos="0"/>
          <w:tab w:val="left" w:pos="588"/>
          <w:tab w:val="left" w:pos="1056"/>
          <w:tab w:val="left" w:pos="1488"/>
          <w:tab w:val="left" w:pos="1776"/>
        </w:tabs>
        <w:suppressAutoHyphens/>
        <w:spacing w:line="240" w:lineRule="exact"/>
        <w:ind w:left="1056" w:hanging="1056"/>
        <w:rPr>
          <w:rFonts w:ascii="Arial" w:hAnsi="Arial" w:cs="Arial"/>
        </w:rPr>
      </w:pPr>
      <w:r>
        <w:rPr>
          <w:rFonts w:ascii="Arial" w:hAnsi="Arial" w:cs="Arial"/>
        </w:rPr>
        <w:tab/>
        <w:t>Reading assignments.</w:t>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r>
    </w:p>
    <w:p w:rsidR="000F3B5E"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11.</w:t>
      </w:r>
      <w:r>
        <w:rPr>
          <w:rFonts w:ascii="Arial" w:hAnsi="Arial" w:cs="Arial"/>
        </w:rPr>
        <w:tab/>
      </w:r>
      <w:r>
        <w:rPr>
          <w:rFonts w:ascii="Arial" w:hAnsi="Arial" w:cs="Arial"/>
          <w:u w:val="single"/>
        </w:rPr>
        <w:t>Texts</w:t>
      </w:r>
    </w:p>
    <w:p w:rsidR="000F3B5E" w:rsidRDefault="0034065B" w:rsidP="0034065B">
      <w:pPr>
        <w:tabs>
          <w:tab w:val="left" w:pos="990"/>
        </w:tabs>
        <w:ind w:firstLine="630"/>
        <w:rPr>
          <w:rFonts w:ascii="Tahoma" w:hAnsi="Tahoma" w:cs="Tahoma"/>
        </w:rPr>
      </w:pPr>
      <w:r w:rsidRPr="0034065B">
        <w:rPr>
          <w:rFonts w:ascii="Tahoma" w:hAnsi="Tahoma" w:cs="Tahoma"/>
        </w:rPr>
        <w:t>a.</w:t>
      </w:r>
      <w:r w:rsidRPr="0034065B">
        <w:rPr>
          <w:rFonts w:ascii="Tahoma" w:hAnsi="Tahoma" w:cs="Tahoma"/>
        </w:rPr>
        <w:tab/>
      </w:r>
      <w:r w:rsidR="000F3B5E" w:rsidRPr="0034065B">
        <w:rPr>
          <w:rFonts w:ascii="Tahoma" w:hAnsi="Tahoma" w:cs="Tahoma"/>
        </w:rPr>
        <w:t>Required Text</w:t>
      </w:r>
      <w:r w:rsidR="000F3B5E">
        <w:rPr>
          <w:rFonts w:ascii="Tahoma" w:hAnsi="Tahoma" w:cs="Tahoma"/>
          <w:u w:val="single"/>
        </w:rPr>
        <w:t>:</w:t>
      </w:r>
    </w:p>
    <w:p w:rsidR="000F3B5E" w:rsidRPr="0049087B" w:rsidRDefault="0034065B" w:rsidP="0034065B">
      <w:pPr>
        <w:tabs>
          <w:tab w:val="left" w:pos="990"/>
        </w:tabs>
        <w:ind w:left="720"/>
        <w:rPr>
          <w:rFonts w:ascii="Arial" w:hAnsi="Arial" w:cs="Arial"/>
        </w:rPr>
      </w:pPr>
      <w:r>
        <w:rPr>
          <w:rFonts w:ascii="Arial" w:hAnsi="Arial" w:cs="Arial"/>
        </w:rPr>
        <w:tab/>
      </w:r>
      <w:r w:rsidR="000F3B5E" w:rsidRPr="0049087B">
        <w:rPr>
          <w:rFonts w:ascii="Arial" w:hAnsi="Arial" w:cs="Arial"/>
        </w:rPr>
        <w:t xml:space="preserve">Cooper, Cynthia. </w:t>
      </w:r>
      <w:r w:rsidR="000F3B5E" w:rsidRPr="0034065B">
        <w:rPr>
          <w:rFonts w:ascii="Arial" w:hAnsi="Arial" w:cs="Arial"/>
          <w:i/>
        </w:rPr>
        <w:t>Fundamentals of Hand Therapy</w:t>
      </w:r>
      <w:r w:rsidR="000F3B5E" w:rsidRPr="0049087B">
        <w:rPr>
          <w:rFonts w:ascii="Arial" w:hAnsi="Arial" w:cs="Arial"/>
          <w:u w:val="single"/>
        </w:rPr>
        <w:t>.</w:t>
      </w:r>
      <w:r w:rsidR="000F3B5E" w:rsidRPr="0049087B">
        <w:rPr>
          <w:rFonts w:ascii="Arial" w:hAnsi="Arial" w:cs="Arial"/>
        </w:rPr>
        <w:t xml:space="preserve"> </w:t>
      </w:r>
      <w:smartTag w:uri="urn:schemas-microsoft-com:office:smarttags" w:element="place">
        <w:smartTag w:uri="urn:schemas-microsoft-com:office:smarttags" w:element="City">
          <w:r w:rsidR="000F3B5E" w:rsidRPr="0049087B">
            <w:rPr>
              <w:rFonts w:ascii="Arial" w:hAnsi="Arial" w:cs="Arial"/>
            </w:rPr>
            <w:t>St. Louis</w:t>
          </w:r>
        </w:smartTag>
        <w:r w:rsidR="000F3B5E" w:rsidRPr="0049087B">
          <w:rPr>
            <w:rFonts w:ascii="Arial" w:hAnsi="Arial" w:cs="Arial"/>
          </w:rPr>
          <w:t xml:space="preserve">, </w:t>
        </w:r>
        <w:smartTag w:uri="urn:schemas-microsoft-com:office:smarttags" w:element="State">
          <w:r w:rsidR="000F3B5E" w:rsidRPr="0049087B">
            <w:rPr>
              <w:rFonts w:ascii="Arial" w:hAnsi="Arial" w:cs="Arial"/>
            </w:rPr>
            <w:t>MO</w:t>
          </w:r>
        </w:smartTag>
      </w:smartTag>
      <w:r w:rsidR="000F3B5E" w:rsidRPr="0049087B">
        <w:rPr>
          <w:rFonts w:ascii="Arial" w:hAnsi="Arial" w:cs="Arial"/>
        </w:rPr>
        <w:t>: Mosby, 2007.</w:t>
      </w:r>
    </w:p>
    <w:p w:rsidR="000F3B5E" w:rsidRPr="0034065B" w:rsidRDefault="0034065B" w:rsidP="000F3B5E">
      <w:pPr>
        <w:ind w:firstLine="720"/>
        <w:rPr>
          <w:rFonts w:ascii="Tahoma" w:hAnsi="Tahoma" w:cs="Tahoma"/>
        </w:rPr>
      </w:pPr>
      <w:r>
        <w:rPr>
          <w:rFonts w:ascii="Arial" w:hAnsi="Arial" w:cs="Arial"/>
        </w:rPr>
        <w:t>b.</w:t>
      </w:r>
      <w:r>
        <w:rPr>
          <w:rFonts w:ascii="Arial" w:hAnsi="Arial" w:cs="Arial"/>
        </w:rPr>
        <w:tab/>
      </w:r>
      <w:r w:rsidR="000F3B5E" w:rsidRPr="0034065B">
        <w:rPr>
          <w:rFonts w:ascii="Arial" w:hAnsi="Arial" w:cs="Arial"/>
        </w:rPr>
        <w:t>Supplementary texts and workbooks</w:t>
      </w:r>
      <w:r w:rsidR="000F3B5E" w:rsidRPr="0034065B">
        <w:rPr>
          <w:rFonts w:ascii="Tahoma" w:hAnsi="Tahoma" w:cs="Tahoma"/>
        </w:rPr>
        <w:t>:</w:t>
      </w:r>
    </w:p>
    <w:p w:rsidR="000F3B5E" w:rsidRPr="004A0149" w:rsidRDefault="000F3B5E" w:rsidP="0034065B">
      <w:pPr>
        <w:ind w:left="720" w:firstLine="720"/>
        <w:rPr>
          <w:rFonts w:ascii="Tahoma" w:hAnsi="Tahoma" w:cs="Tahoma"/>
        </w:rPr>
      </w:pPr>
      <w:r w:rsidRPr="0049087B">
        <w:rPr>
          <w:rFonts w:ascii="Arial" w:hAnsi="Arial" w:cs="Arial"/>
        </w:rPr>
        <w:t xml:space="preserve">Jacobs, Karen. </w:t>
      </w:r>
      <w:r w:rsidRPr="0034065B">
        <w:rPr>
          <w:rFonts w:ascii="Arial" w:hAnsi="Arial" w:cs="Arial"/>
          <w:i/>
        </w:rPr>
        <w:t>Splinting Hand &amp; Upper Extremity</w:t>
      </w:r>
      <w:r w:rsidRPr="0049087B">
        <w:rPr>
          <w:rFonts w:ascii="Arial" w:hAnsi="Arial" w:cs="Arial"/>
          <w:u w:val="single"/>
        </w:rPr>
        <w:t>.</w:t>
      </w:r>
      <w:r w:rsidRPr="0049087B">
        <w:rPr>
          <w:rFonts w:ascii="Arial" w:hAnsi="Arial" w:cs="Arial"/>
        </w:rPr>
        <w:t xml:space="preserve"> </w:t>
      </w:r>
      <w:smartTag w:uri="urn:schemas-microsoft-com:office:smarttags" w:element="place">
        <w:smartTag w:uri="urn:schemas-microsoft-com:office:smarttags" w:element="City">
          <w:r w:rsidRPr="0049087B">
            <w:rPr>
              <w:rFonts w:ascii="Arial" w:hAnsi="Arial" w:cs="Arial"/>
            </w:rPr>
            <w:t>Baltimore</w:t>
          </w:r>
        </w:smartTag>
        <w:r w:rsidRPr="0049087B">
          <w:rPr>
            <w:rFonts w:ascii="Arial" w:hAnsi="Arial" w:cs="Arial"/>
          </w:rPr>
          <w:t xml:space="preserve">, </w:t>
        </w:r>
        <w:smartTag w:uri="urn:schemas-microsoft-com:office:smarttags" w:element="State">
          <w:r w:rsidRPr="0049087B">
            <w:rPr>
              <w:rFonts w:ascii="Arial" w:hAnsi="Arial" w:cs="Arial"/>
            </w:rPr>
            <w:t>MD</w:t>
          </w:r>
        </w:smartTag>
      </w:smartTag>
      <w:r w:rsidRPr="0049087B">
        <w:rPr>
          <w:rFonts w:ascii="Arial" w:hAnsi="Arial" w:cs="Arial"/>
        </w:rPr>
        <w:t>:  Lippincott, 2003</w:t>
      </w:r>
      <w:r>
        <w:rPr>
          <w:rFonts w:ascii="Tahoma" w:hAnsi="Tahoma" w:cs="Tahoma"/>
        </w:rPr>
        <w:t>.</w:t>
      </w:r>
    </w:p>
    <w:p w:rsidR="000F3B5E" w:rsidRDefault="000F3B5E" w:rsidP="000F3B5E">
      <w:pPr>
        <w:tabs>
          <w:tab w:val="left" w:pos="270"/>
          <w:tab w:val="left" w:pos="5040"/>
          <w:tab w:val="left" w:pos="5760"/>
          <w:tab w:val="right" w:leader="underscore" w:pos="10800"/>
        </w:tabs>
      </w:pPr>
    </w:p>
    <w:p w:rsidR="004A1297" w:rsidRPr="004A1297" w:rsidRDefault="004A1297" w:rsidP="004A1297">
      <w:pPr>
        <w:tabs>
          <w:tab w:val="left" w:pos="270"/>
          <w:tab w:val="left" w:pos="5040"/>
          <w:tab w:val="left" w:pos="5760"/>
          <w:tab w:val="right" w:leader="underscore" w:pos="10800"/>
        </w:tabs>
        <w:ind w:firstLine="630"/>
        <w:rPr>
          <w:rFonts w:ascii="Arial" w:hAnsi="Arial" w:cs="Arial"/>
          <w:u w:val="single"/>
        </w:rPr>
      </w:pPr>
      <w:r w:rsidRPr="004A1297">
        <w:rPr>
          <w:rFonts w:ascii="Arial" w:hAnsi="Arial" w:cs="Arial"/>
          <w:u w:val="single"/>
        </w:rPr>
        <w:t>Ad</w:t>
      </w:r>
      <w:r>
        <w:rPr>
          <w:rFonts w:ascii="Arial" w:hAnsi="Arial" w:cs="Arial"/>
          <w:u w:val="single"/>
        </w:rPr>
        <w:t>d</w:t>
      </w:r>
      <w:r w:rsidRPr="004A1297">
        <w:rPr>
          <w:rFonts w:ascii="Arial" w:hAnsi="Arial" w:cs="Arial"/>
          <w:u w:val="single"/>
        </w:rPr>
        <w:t>endum: Student Learning Outcomes</w:t>
      </w:r>
    </w:p>
    <w:p w:rsidR="004A1297" w:rsidRPr="004A1297" w:rsidRDefault="004A1297" w:rsidP="000F3B5E">
      <w:pPr>
        <w:tabs>
          <w:tab w:val="left" w:pos="270"/>
          <w:tab w:val="left" w:pos="5040"/>
          <w:tab w:val="left" w:pos="5760"/>
          <w:tab w:val="right" w:leader="underscore" w:pos="10800"/>
        </w:tabs>
        <w:rPr>
          <w:rFonts w:ascii="Arial" w:hAnsi="Arial" w:cs="Arial"/>
          <w:u w:val="single"/>
        </w:rPr>
      </w:pPr>
    </w:p>
    <w:p w:rsidR="000F3B5E" w:rsidRDefault="004A1297"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t>Upon completion of this course, our students will be able to do the following:</w:t>
      </w:r>
    </w:p>
    <w:p w:rsidR="000F3B5E" w:rsidRPr="004A1297" w:rsidRDefault="004A1297"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Pr>
          <w:rFonts w:ascii="Arial" w:hAnsi="Arial" w:cs="Arial"/>
        </w:rPr>
        <w:tab/>
      </w:r>
      <w:r w:rsidR="000F3B5E" w:rsidRPr="004A1297">
        <w:rPr>
          <w:rFonts w:ascii="Arial" w:hAnsi="Arial" w:cs="Arial"/>
        </w:rPr>
        <w:tab/>
      </w:r>
    </w:p>
    <w:p w:rsidR="000F3B5E" w:rsidRPr="004A1297" w:rsidRDefault="004A1297"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sidRPr="004A1297">
        <w:rPr>
          <w:rFonts w:ascii="Arial" w:hAnsi="Arial" w:cs="Arial"/>
        </w:rPr>
        <w:tab/>
      </w:r>
      <w:r w:rsidRPr="004A1297">
        <w:rPr>
          <w:rFonts w:ascii="Arial" w:hAnsi="Arial" w:cs="Arial"/>
        </w:rPr>
        <w:t>Solve various occupational therapy intervention dilemmas in hand therapy</w:t>
      </w:r>
    </w:p>
    <w:p w:rsidR="004A1297" w:rsidRDefault="004A1297"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4A1297" w:rsidRDefault="004A1297"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4A1297" w:rsidRDefault="004A1297"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4A1297" w:rsidRDefault="004A1297" w:rsidP="000F3B5E">
      <w:pPr>
        <w:tabs>
          <w:tab w:val="left" w:pos="-720"/>
          <w:tab w:val="left" w:pos="0"/>
          <w:tab w:val="left" w:pos="588"/>
          <w:tab w:val="left" w:pos="1056"/>
          <w:tab w:val="left" w:pos="1488"/>
          <w:tab w:val="left" w:pos="1776"/>
        </w:tabs>
        <w:suppressAutoHyphens/>
        <w:spacing w:line="240" w:lineRule="exact"/>
        <w:rPr>
          <w:rFonts w:ascii="Arial" w:hAnsi="Arial" w:cs="Arial"/>
        </w:rPr>
      </w:pPr>
    </w:p>
    <w:p w:rsidR="000F3B5E" w:rsidRPr="004A1297" w:rsidRDefault="000F3B5E" w:rsidP="000F3B5E">
      <w:pPr>
        <w:tabs>
          <w:tab w:val="left" w:pos="-720"/>
          <w:tab w:val="left" w:pos="0"/>
          <w:tab w:val="left" w:pos="588"/>
          <w:tab w:val="left" w:pos="1056"/>
          <w:tab w:val="left" w:pos="1488"/>
          <w:tab w:val="left" w:pos="1776"/>
        </w:tabs>
        <w:suppressAutoHyphens/>
        <w:spacing w:line="240" w:lineRule="exact"/>
        <w:rPr>
          <w:rFonts w:ascii="Arial" w:hAnsi="Arial" w:cs="Arial"/>
        </w:rPr>
      </w:pPr>
      <w:r w:rsidRPr="004A1297">
        <w:rPr>
          <w:rFonts w:ascii="Arial" w:hAnsi="Arial" w:cs="Arial"/>
        </w:rPr>
        <w:t xml:space="preserve">Date approved by the Governing Board:  </w:t>
      </w:r>
      <w:r w:rsidR="004A1297">
        <w:rPr>
          <w:rFonts w:ascii="Arial" w:hAnsi="Arial" w:cs="Arial"/>
        </w:rPr>
        <w:t>April 21, 2009</w:t>
      </w:r>
      <w:bookmarkStart w:id="0" w:name="_GoBack"/>
      <w:bookmarkEnd w:id="0"/>
    </w:p>
    <w:p w:rsidR="000F3B5E" w:rsidRPr="004A1297" w:rsidRDefault="000F3B5E" w:rsidP="000F3B5E">
      <w:pPr>
        <w:tabs>
          <w:tab w:val="left" w:pos="270"/>
          <w:tab w:val="left" w:pos="5040"/>
          <w:tab w:val="left" w:pos="5760"/>
          <w:tab w:val="right" w:leader="underscore" w:pos="10800"/>
        </w:tabs>
        <w:rPr>
          <w:rFonts w:ascii="Arial" w:hAnsi="Arial" w:cs="Arial"/>
        </w:rPr>
      </w:pPr>
    </w:p>
    <w:p w:rsidR="00115066" w:rsidRPr="004A1297" w:rsidRDefault="00115066">
      <w:pPr>
        <w:rPr>
          <w:rFonts w:ascii="Arial" w:hAnsi="Arial" w:cs="Arial"/>
        </w:rPr>
      </w:pPr>
    </w:p>
    <w:sectPr w:rsidR="00115066" w:rsidRPr="004A1297" w:rsidSect="000F3B5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33456"/>
    <w:multiLevelType w:val="hybridMultilevel"/>
    <w:tmpl w:val="9488AAA8"/>
    <w:lvl w:ilvl="0" w:tplc="0409000F">
      <w:start w:val="1"/>
      <w:numFmt w:val="decimal"/>
      <w:lvlText w:val="%1."/>
      <w:lvlJc w:val="left"/>
      <w:pPr>
        <w:tabs>
          <w:tab w:val="num" w:pos="540"/>
        </w:tabs>
        <w:ind w:left="540" w:hanging="360"/>
      </w:pPr>
      <w:rPr>
        <w:rFonts w:hint="default"/>
      </w:rPr>
    </w:lvl>
    <w:lvl w:ilvl="1" w:tplc="633C53B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5E"/>
    <w:rsid w:val="000F3B5E"/>
    <w:rsid w:val="00115066"/>
    <w:rsid w:val="00262525"/>
    <w:rsid w:val="0034065B"/>
    <w:rsid w:val="004A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E6DA43F-F212-4905-8A05-B437A0D4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B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Raybourn</dc:creator>
  <cp:keywords/>
  <dc:description/>
  <cp:lastModifiedBy>Marsha Raybourn</cp:lastModifiedBy>
  <cp:revision>4</cp:revision>
  <dcterms:created xsi:type="dcterms:W3CDTF">2019-02-12T21:41:00Z</dcterms:created>
  <dcterms:modified xsi:type="dcterms:W3CDTF">2019-05-21T22:45:00Z</dcterms:modified>
</cp:coreProperties>
</file>