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DEA1A" w14:textId="7593BD81" w:rsidR="00D32414" w:rsidRDefault="00D32414" w:rsidP="008C7BE0">
      <w:pPr>
        <w:tabs>
          <w:tab w:val="center" w:pos="5040"/>
          <w:tab w:val="right" w:pos="1071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GROSSMONT COLLEGE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PRIVATE </w:instrText>
      </w:r>
      <w:r>
        <w:rPr>
          <w:rFonts w:ascii="Arial" w:hAnsi="Arial" w:cs="Arial"/>
          <w:sz w:val="20"/>
          <w:szCs w:val="20"/>
        </w:rPr>
        <w:fldChar w:fldCharType="end"/>
      </w:r>
    </w:p>
    <w:p w14:paraId="572AAD47" w14:textId="31529A5A" w:rsidR="00D32414" w:rsidRPr="004A5118" w:rsidRDefault="00D32414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A5118" w:rsidRPr="004A5118">
        <w:rPr>
          <w:rFonts w:ascii="Arial" w:hAnsi="Arial" w:cs="Arial"/>
          <w:sz w:val="20"/>
          <w:szCs w:val="20"/>
        </w:rPr>
        <w:t>COURSE OUTLINE OF RECORD</w:t>
      </w:r>
    </w:p>
    <w:p w14:paraId="1B4661B9" w14:textId="77EB0123" w:rsidR="00D32414" w:rsidRDefault="00D32414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33B7271" w14:textId="77777777" w:rsidR="008C7BE0" w:rsidRDefault="004A5118" w:rsidP="008C7BE0">
      <w:pPr>
        <w:pStyle w:val="NormalWeb"/>
        <w:spacing w:before="2" w:after="2"/>
        <w:jc w:val="right"/>
        <w:rPr>
          <w:rFonts w:ascii="Arial" w:hAnsi="Arial" w:cs="Arial"/>
          <w:color w:val="000000"/>
          <w:sz w:val="22"/>
          <w:szCs w:val="22"/>
        </w:rPr>
      </w:pPr>
      <w:r w:rsidRPr="00A25FF4">
        <w:rPr>
          <w:color w:val="000000"/>
          <w:sz w:val="22"/>
          <w:szCs w:val="22"/>
        </w:rPr>
        <w:t xml:space="preserve">Curriculum Committee Approval: </w:t>
      </w:r>
      <w:r w:rsidRPr="004A5118">
        <w:rPr>
          <w:rFonts w:ascii="Arial" w:hAnsi="Arial" w:cs="Arial"/>
          <w:color w:val="000000"/>
          <w:sz w:val="22"/>
          <w:szCs w:val="22"/>
        </w:rPr>
        <w:t xml:space="preserve">11/30/2021 </w:t>
      </w:r>
    </w:p>
    <w:p w14:paraId="77463074" w14:textId="0FEE478C" w:rsidR="004A5118" w:rsidRPr="008C7BE0" w:rsidRDefault="004A5118" w:rsidP="008C7BE0">
      <w:pPr>
        <w:pStyle w:val="NormalWeb"/>
        <w:spacing w:before="2" w:after="2"/>
        <w:jc w:val="righ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4A5118">
        <w:rPr>
          <w:rFonts w:ascii="Arial" w:hAnsi="Arial" w:cs="Arial"/>
          <w:sz w:val="22"/>
        </w:rPr>
        <w:tab/>
      </w:r>
      <w:r w:rsidRPr="004A511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</w:t>
      </w:r>
      <w:r w:rsidR="008C7BE0">
        <w:rPr>
          <w:rFonts w:ascii="Arial" w:hAnsi="Arial" w:cs="Arial"/>
          <w:sz w:val="22"/>
        </w:rPr>
        <w:t xml:space="preserve"> </w:t>
      </w:r>
      <w:r w:rsidRPr="004A5118">
        <w:rPr>
          <w:rFonts w:ascii="Arial" w:hAnsi="Arial" w:cs="Arial"/>
          <w:sz w:val="22"/>
        </w:rPr>
        <w:t xml:space="preserve">GCCCD Governing Board Approval: 12/14/2021 </w:t>
      </w:r>
    </w:p>
    <w:p w14:paraId="761FC361" w14:textId="43FD40D9" w:rsidR="00D32414" w:rsidRDefault="00D32414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B9763E3" w14:textId="77777777" w:rsidR="00D32414" w:rsidRDefault="00D32414" w:rsidP="00862FB7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MEDIA COMMUNICATIONS 111 – </w:t>
      </w:r>
      <w:r w:rsidR="00862FB7" w:rsidRPr="00862FB7">
        <w:rPr>
          <w:rFonts w:ascii="Arial" w:hAnsi="Arial" w:cs="Arial"/>
          <w:sz w:val="20"/>
          <w:szCs w:val="20"/>
          <w:u w:val="single"/>
        </w:rPr>
        <w:t>I</w:t>
      </w:r>
      <w:r w:rsidR="00DD523E">
        <w:rPr>
          <w:rFonts w:ascii="Arial" w:hAnsi="Arial" w:cs="Arial"/>
          <w:sz w:val="20"/>
          <w:szCs w:val="20"/>
          <w:u w:val="single"/>
        </w:rPr>
        <w:t xml:space="preserve">NTRODUCTION </w:t>
      </w:r>
      <w:r w:rsidR="00DD523E" w:rsidRPr="004A5118">
        <w:rPr>
          <w:rFonts w:ascii="Arial" w:hAnsi="Arial" w:cs="Arial"/>
          <w:sz w:val="20"/>
          <w:szCs w:val="20"/>
          <w:u w:val="single"/>
        </w:rPr>
        <w:t xml:space="preserve">TO </w:t>
      </w:r>
      <w:r w:rsidR="00DD5218" w:rsidRPr="004A5118">
        <w:rPr>
          <w:rFonts w:ascii="Arial" w:hAnsi="Arial" w:cs="Arial"/>
          <w:sz w:val="20"/>
          <w:szCs w:val="20"/>
          <w:u w:val="single"/>
        </w:rPr>
        <w:t>FILM ANALYSIS</w:t>
      </w:r>
    </w:p>
    <w:p w14:paraId="39DFDAD9" w14:textId="77777777" w:rsidR="00862FB7" w:rsidRDefault="00862FB7" w:rsidP="00862FB7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BDB9970" w14:textId="25B0B6E1" w:rsidR="00D32414" w:rsidRDefault="00D32414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Number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Title</w:t>
      </w:r>
      <w:r>
        <w:rPr>
          <w:rFonts w:ascii="Arial" w:hAnsi="Arial" w:cs="Arial"/>
          <w:sz w:val="20"/>
          <w:szCs w:val="20"/>
        </w:rPr>
        <w:tab/>
      </w:r>
      <w:r w:rsidR="004A5118">
        <w:rPr>
          <w:rFonts w:ascii="Arial" w:hAnsi="Arial" w:cs="Arial"/>
          <w:sz w:val="20"/>
          <w:szCs w:val="20"/>
        </w:rPr>
        <w:tab/>
      </w:r>
      <w:r w:rsidR="004A51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Semester Units</w:t>
      </w:r>
      <w:r>
        <w:rPr>
          <w:rFonts w:ascii="Arial" w:hAnsi="Arial" w:cs="Arial"/>
          <w:sz w:val="20"/>
          <w:szCs w:val="20"/>
        </w:rPr>
        <w:tab/>
      </w:r>
    </w:p>
    <w:p w14:paraId="129A3907" w14:textId="77777777" w:rsidR="00D32414" w:rsidRPr="00DD523E" w:rsidRDefault="00DD523E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14:paraId="418A8521" w14:textId="751AEE74" w:rsidR="00D32414" w:rsidRPr="00795776" w:rsidRDefault="00D32414" w:rsidP="004A5118">
      <w:pPr>
        <w:tabs>
          <w:tab w:val="left" w:pos="528"/>
          <w:tab w:val="left" w:pos="2964"/>
          <w:tab w:val="left" w:pos="5472"/>
          <w:tab w:val="left" w:pos="6210"/>
          <w:tab w:val="left" w:pos="7716"/>
          <w:tab w:val="left" w:pos="837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MCOM 111</w:t>
      </w:r>
      <w:r>
        <w:rPr>
          <w:rFonts w:ascii="Arial" w:hAnsi="Arial" w:cs="Arial"/>
          <w:sz w:val="20"/>
          <w:szCs w:val="20"/>
        </w:rPr>
        <w:tab/>
      </w:r>
      <w:r w:rsidR="00862FB7" w:rsidRPr="00862FB7">
        <w:rPr>
          <w:rFonts w:ascii="Arial" w:hAnsi="Arial" w:cs="Arial"/>
          <w:sz w:val="20"/>
          <w:szCs w:val="20"/>
        </w:rPr>
        <w:t xml:space="preserve">Introduction </w:t>
      </w:r>
      <w:r w:rsidR="00862FB7" w:rsidRPr="004A5118">
        <w:rPr>
          <w:rFonts w:ascii="Arial" w:hAnsi="Arial" w:cs="Arial"/>
          <w:sz w:val="20"/>
          <w:szCs w:val="20"/>
        </w:rPr>
        <w:t>to</w:t>
      </w:r>
      <w:r w:rsidR="004A5118" w:rsidRPr="004A5118">
        <w:rPr>
          <w:rFonts w:ascii="Arial" w:hAnsi="Arial" w:cs="Arial"/>
          <w:bCs/>
          <w:sz w:val="20"/>
          <w:szCs w:val="20"/>
        </w:rPr>
        <w:t xml:space="preserve"> </w:t>
      </w:r>
      <w:r w:rsidR="004A5118" w:rsidRPr="004A5118">
        <w:rPr>
          <w:rFonts w:ascii="Arial" w:hAnsi="Arial" w:cs="Arial"/>
          <w:bCs/>
          <w:sz w:val="20"/>
          <w:szCs w:val="20"/>
        </w:rPr>
        <w:t>Film Analysis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A5118">
        <w:rPr>
          <w:rFonts w:ascii="Arial" w:hAnsi="Arial" w:cs="Arial"/>
          <w:sz w:val="20"/>
          <w:szCs w:val="20"/>
        </w:rPr>
        <w:tab/>
      </w:r>
      <w:r w:rsidR="004A5118">
        <w:rPr>
          <w:rFonts w:ascii="Arial" w:hAnsi="Arial" w:cs="Arial"/>
          <w:sz w:val="20"/>
          <w:szCs w:val="20"/>
        </w:rPr>
        <w:tab/>
      </w:r>
      <w:r w:rsidR="00862FB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</w:r>
    </w:p>
    <w:p w14:paraId="3D83C84B" w14:textId="55919C2A" w:rsidR="00D32414" w:rsidRDefault="00862FB7" w:rsidP="004A5118">
      <w:pPr>
        <w:tabs>
          <w:tab w:val="left" w:pos="528"/>
          <w:tab w:val="left" w:pos="2964"/>
          <w:tab w:val="left" w:pos="5472"/>
          <w:tab w:val="left" w:pos="6210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95776">
        <w:rPr>
          <w:rFonts w:ascii="Arial" w:hAnsi="Arial" w:cs="Arial"/>
          <w:sz w:val="20"/>
          <w:szCs w:val="20"/>
        </w:rPr>
        <w:tab/>
      </w:r>
      <w:r w:rsidRPr="00795776">
        <w:rPr>
          <w:rFonts w:ascii="Arial" w:hAnsi="Arial" w:cs="Arial"/>
          <w:sz w:val="20"/>
          <w:szCs w:val="20"/>
        </w:rPr>
        <w:tab/>
      </w:r>
      <w:r w:rsidR="00DD523E" w:rsidRPr="00795776">
        <w:rPr>
          <w:rFonts w:ascii="Arial" w:hAnsi="Arial" w:cs="Arial"/>
          <w:sz w:val="20"/>
          <w:szCs w:val="20"/>
        </w:rPr>
        <w:tab/>
      </w:r>
      <w:r w:rsidR="00DD523E" w:rsidRPr="00795776">
        <w:rPr>
          <w:rFonts w:ascii="Arial" w:hAnsi="Arial" w:cs="Arial"/>
          <w:sz w:val="20"/>
          <w:szCs w:val="20"/>
        </w:rPr>
        <w:tab/>
      </w:r>
      <w:r w:rsidR="00DD5218">
        <w:rPr>
          <w:rFonts w:ascii="Arial" w:hAnsi="Arial" w:cs="Arial"/>
          <w:sz w:val="20"/>
          <w:szCs w:val="20"/>
        </w:rPr>
        <w:tab/>
      </w:r>
    </w:p>
    <w:p w14:paraId="4E33324F" w14:textId="77777777" w:rsidR="004A5118" w:rsidRPr="005264AA" w:rsidRDefault="004A5118" w:rsidP="004A5118">
      <w:pPr>
        <w:tabs>
          <w:tab w:val="left" w:pos="-720"/>
          <w:tab w:val="left" w:pos="2700"/>
          <w:tab w:val="left" w:pos="2880"/>
          <w:tab w:val="left" w:pos="6300"/>
          <w:tab w:val="left" w:pos="7470"/>
          <w:tab w:val="left" w:pos="7920"/>
        </w:tabs>
        <w:suppressAutoHyphens/>
        <w:spacing w:line="240" w:lineRule="exact"/>
        <w:ind w:firstLine="540"/>
        <w:rPr>
          <w:rFonts w:ascii="Arial" w:hAnsi="Arial"/>
          <w:sz w:val="20"/>
          <w:u w:val="single"/>
        </w:rPr>
      </w:pPr>
      <w:r w:rsidRPr="005264AA">
        <w:rPr>
          <w:rFonts w:ascii="Arial" w:hAnsi="Arial"/>
          <w:sz w:val="20"/>
          <w:u w:val="single"/>
        </w:rPr>
        <w:t>Semester Hours</w:t>
      </w:r>
    </w:p>
    <w:p w14:paraId="1D1DCE07" w14:textId="77777777" w:rsidR="004A5118" w:rsidRPr="005264AA" w:rsidRDefault="004A5118" w:rsidP="004A5118">
      <w:pPr>
        <w:tabs>
          <w:tab w:val="left" w:pos="-720"/>
          <w:tab w:val="left" w:pos="2700"/>
          <w:tab w:val="left" w:pos="3240"/>
          <w:tab w:val="left" w:pos="6300"/>
          <w:tab w:val="left" w:pos="7470"/>
          <w:tab w:val="left" w:pos="7920"/>
        </w:tabs>
        <w:suppressAutoHyphens/>
        <w:spacing w:line="240" w:lineRule="exact"/>
        <w:ind w:firstLine="540"/>
        <w:rPr>
          <w:rFonts w:ascii="Arial" w:hAnsi="Arial"/>
          <w:sz w:val="20"/>
        </w:rPr>
      </w:pPr>
      <w:r w:rsidRPr="005264AA">
        <w:rPr>
          <w:rFonts w:ascii="Arial" w:hAnsi="Arial"/>
          <w:sz w:val="20"/>
        </w:rPr>
        <w:t>3 hours lecture: 48-54 hours</w:t>
      </w:r>
      <w:r w:rsidRPr="005264AA">
        <w:rPr>
          <w:rFonts w:ascii="Arial" w:hAnsi="Arial"/>
          <w:sz w:val="20"/>
        </w:rPr>
        <w:tab/>
        <w:t>96-108 outside-of-class hours</w:t>
      </w:r>
      <w:r w:rsidRPr="005264AA">
        <w:rPr>
          <w:rFonts w:ascii="Arial" w:hAnsi="Arial"/>
          <w:sz w:val="20"/>
        </w:rPr>
        <w:tab/>
        <w:t>144-162 total hours</w:t>
      </w:r>
    </w:p>
    <w:p w14:paraId="3226D583" w14:textId="4E20C8B4" w:rsidR="004A5118" w:rsidRDefault="004A5118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4C22784" w14:textId="27D0DAC0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2.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Prerequisites</w:t>
      </w:r>
    </w:p>
    <w:p w14:paraId="3772E6F1" w14:textId="3E81D9C8" w:rsidR="00D32414" w:rsidRDefault="004A511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None</w:t>
      </w:r>
    </w:p>
    <w:p w14:paraId="4E128C48" w14:textId="77777777" w:rsidR="00167CC1" w:rsidRDefault="00167CC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</w:p>
    <w:p w14:paraId="69C42A54" w14:textId="2BD4B264" w:rsidR="00167CC1" w:rsidRPr="004A5118" w:rsidRDefault="00167CC1" w:rsidP="004A511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Pr="00167CC1">
        <w:rPr>
          <w:rFonts w:ascii="Arial" w:hAnsi="Arial" w:cs="Arial"/>
          <w:sz w:val="20"/>
          <w:szCs w:val="20"/>
          <w:u w:val="single"/>
        </w:rPr>
        <w:t>Corequisite</w:t>
      </w:r>
      <w:proofErr w:type="spellEnd"/>
    </w:p>
    <w:p w14:paraId="2598C936" w14:textId="77777777" w:rsidR="00167CC1" w:rsidRDefault="00167CC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None</w:t>
      </w:r>
    </w:p>
    <w:p w14:paraId="716BD749" w14:textId="77777777" w:rsidR="00167CC1" w:rsidRDefault="00167CC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</w:p>
    <w:p w14:paraId="106C5D60" w14:textId="5127D3CA" w:rsidR="00167CC1" w:rsidRDefault="00167CC1" w:rsidP="004A511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167CC1">
        <w:rPr>
          <w:rFonts w:ascii="Arial" w:hAnsi="Arial" w:cs="Arial"/>
          <w:sz w:val="20"/>
          <w:szCs w:val="20"/>
          <w:u w:val="single"/>
        </w:rPr>
        <w:t>Recommended Preparation</w:t>
      </w:r>
    </w:p>
    <w:p w14:paraId="2846DF47" w14:textId="77777777" w:rsidR="00167CC1" w:rsidRPr="00167CC1" w:rsidRDefault="00167CC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None</w:t>
      </w:r>
    </w:p>
    <w:p w14:paraId="41F0717F" w14:textId="7777777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9EF9828" w14:textId="6DF4D866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3.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Catalog Description</w:t>
      </w:r>
    </w:p>
    <w:p w14:paraId="07AD05CF" w14:textId="77777777" w:rsidR="00D32414" w:rsidRPr="00726E70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71EC2" w:rsidRPr="004A5118">
        <w:rPr>
          <w:rFonts w:ascii="Arial" w:hAnsi="Arial" w:cs="Arial"/>
          <w:bCs/>
          <w:sz w:val="20"/>
          <w:szCs w:val="20"/>
        </w:rPr>
        <w:t>This course i</w:t>
      </w:r>
      <w:r w:rsidR="00862FB7" w:rsidRPr="004A5118">
        <w:rPr>
          <w:rFonts w:ascii="Arial" w:hAnsi="Arial" w:cs="Arial"/>
          <w:bCs/>
          <w:sz w:val="20"/>
          <w:szCs w:val="20"/>
        </w:rPr>
        <w:t>ntroduces the close analysis of film and televi</w:t>
      </w:r>
      <w:r w:rsidR="00271EC2" w:rsidRPr="004A5118">
        <w:rPr>
          <w:rFonts w:ascii="Arial" w:hAnsi="Arial" w:cs="Arial"/>
          <w:bCs/>
          <w:sz w:val="20"/>
          <w:szCs w:val="20"/>
        </w:rPr>
        <w:t>sion texts. It e</w:t>
      </w:r>
      <w:r w:rsidR="00862FB7" w:rsidRPr="004A5118">
        <w:rPr>
          <w:rFonts w:ascii="Arial" w:hAnsi="Arial" w:cs="Arial"/>
          <w:bCs/>
          <w:sz w:val="20"/>
          <w:szCs w:val="20"/>
        </w:rPr>
        <w:t xml:space="preserve">xamines the broad questions of form and content, aesthetics and meaning, and history and culture. </w:t>
      </w:r>
      <w:r w:rsidR="00271EC2" w:rsidRPr="004A5118">
        <w:rPr>
          <w:rFonts w:ascii="Arial" w:hAnsi="Arial" w:cs="Arial"/>
          <w:bCs/>
          <w:sz w:val="20"/>
          <w:szCs w:val="20"/>
        </w:rPr>
        <w:t xml:space="preserve">Students explore </w:t>
      </w:r>
      <w:r w:rsidR="00862FB7" w:rsidRPr="004A5118">
        <w:rPr>
          <w:rFonts w:ascii="Arial" w:hAnsi="Arial" w:cs="Arial"/>
          <w:bCs/>
          <w:sz w:val="20"/>
          <w:szCs w:val="20"/>
        </w:rPr>
        <w:t>the diverse possibilities presented by the cinematic art form through an examination of a wide variety of productions, national cinemas, and film movements. Topics include modes of production, narrative and non-narrative forms, visual design, editing, sound, genre, ideology</w:t>
      </w:r>
      <w:r w:rsidR="00271EC2" w:rsidRPr="004A5118">
        <w:rPr>
          <w:rFonts w:ascii="Arial" w:hAnsi="Arial" w:cs="Arial"/>
          <w:bCs/>
          <w:sz w:val="20"/>
          <w:szCs w:val="20"/>
        </w:rPr>
        <w:t>,</w:t>
      </w:r>
      <w:r w:rsidR="00862FB7" w:rsidRPr="004A5118">
        <w:rPr>
          <w:rFonts w:ascii="Arial" w:hAnsi="Arial" w:cs="Arial"/>
          <w:bCs/>
          <w:sz w:val="20"/>
          <w:szCs w:val="20"/>
        </w:rPr>
        <w:t xml:space="preserve"> and critical analysis.</w:t>
      </w:r>
    </w:p>
    <w:p w14:paraId="13C4906C" w14:textId="7777777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29D98DD" w14:textId="683F0ED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4.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Objectives</w:t>
      </w:r>
    </w:p>
    <w:p w14:paraId="02FE464F" w14:textId="77777777" w:rsidR="00862FB7" w:rsidRPr="00862FB7" w:rsidRDefault="00D32414" w:rsidP="00862FB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7CC1">
        <w:rPr>
          <w:rFonts w:ascii="Arial" w:hAnsi="Arial" w:cs="Arial"/>
          <w:sz w:val="20"/>
          <w:szCs w:val="20"/>
        </w:rPr>
        <w:t>The student will be able to:</w:t>
      </w:r>
    </w:p>
    <w:p w14:paraId="6FDBE704" w14:textId="77777777" w:rsidR="00862FB7" w:rsidRPr="004A5118" w:rsidRDefault="00862FB7" w:rsidP="0033194C">
      <w:pPr>
        <w:numPr>
          <w:ilvl w:val="0"/>
          <w:numId w:val="3"/>
        </w:numPr>
        <w:tabs>
          <w:tab w:val="clear" w:pos="1080"/>
          <w:tab w:val="left" w:pos="1056"/>
          <w:tab w:val="left" w:pos="1488"/>
          <w:tab w:val="left" w:pos="1776"/>
        </w:tabs>
        <w:suppressAutoHyphens/>
        <w:spacing w:line="240" w:lineRule="exact"/>
        <w:ind w:hanging="450"/>
        <w:rPr>
          <w:rFonts w:ascii="Arial" w:hAnsi="Arial" w:cs="Arial"/>
          <w:sz w:val="20"/>
          <w:szCs w:val="20"/>
        </w:rPr>
      </w:pPr>
      <w:r w:rsidRPr="004A5118">
        <w:rPr>
          <w:rFonts w:ascii="Arial" w:hAnsi="Arial" w:cs="Arial"/>
          <w:sz w:val="20"/>
          <w:szCs w:val="20"/>
        </w:rPr>
        <w:t>Critically analyze film and television as a technology, business, cultural artifact, entertainment medium</w:t>
      </w:r>
      <w:r w:rsidR="00271EC2" w:rsidRPr="004A5118">
        <w:rPr>
          <w:rFonts w:ascii="Arial" w:hAnsi="Arial" w:cs="Arial"/>
          <w:sz w:val="20"/>
          <w:szCs w:val="20"/>
        </w:rPr>
        <w:t>,</w:t>
      </w:r>
      <w:r w:rsidRPr="004A5118">
        <w:rPr>
          <w:rFonts w:ascii="Arial" w:hAnsi="Arial" w:cs="Arial"/>
          <w:sz w:val="20"/>
          <w:szCs w:val="20"/>
        </w:rPr>
        <w:t xml:space="preserve"> and art form.</w:t>
      </w:r>
    </w:p>
    <w:p w14:paraId="623A65A3" w14:textId="77777777" w:rsidR="00862FB7" w:rsidRPr="004A5118" w:rsidRDefault="0033194C" w:rsidP="0033194C">
      <w:pPr>
        <w:numPr>
          <w:ilvl w:val="0"/>
          <w:numId w:val="3"/>
        </w:numPr>
        <w:tabs>
          <w:tab w:val="clear" w:pos="1080"/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hanging="450"/>
        <w:rPr>
          <w:rFonts w:ascii="Arial" w:hAnsi="Arial" w:cs="Arial"/>
          <w:sz w:val="20"/>
          <w:szCs w:val="20"/>
        </w:rPr>
      </w:pPr>
      <w:r w:rsidRPr="004A5118">
        <w:rPr>
          <w:rFonts w:ascii="Arial" w:hAnsi="Arial" w:cs="Arial"/>
          <w:sz w:val="20"/>
          <w:szCs w:val="20"/>
        </w:rPr>
        <w:t>C</w:t>
      </w:r>
      <w:r w:rsidR="00862FB7" w:rsidRPr="004A5118">
        <w:rPr>
          <w:rFonts w:ascii="Arial" w:hAnsi="Arial" w:cs="Arial"/>
          <w:sz w:val="20"/>
          <w:szCs w:val="20"/>
        </w:rPr>
        <w:t xml:space="preserve">ritically </w:t>
      </w:r>
      <w:r w:rsidR="00271EC2" w:rsidRPr="004A5118">
        <w:rPr>
          <w:rFonts w:ascii="Arial" w:hAnsi="Arial" w:cs="Arial"/>
          <w:sz w:val="20"/>
          <w:szCs w:val="20"/>
        </w:rPr>
        <w:t>appraise</w:t>
      </w:r>
      <w:r w:rsidR="00862FB7" w:rsidRPr="004A5118">
        <w:rPr>
          <w:rFonts w:ascii="Arial" w:hAnsi="Arial" w:cs="Arial"/>
          <w:sz w:val="20"/>
          <w:szCs w:val="20"/>
        </w:rPr>
        <w:t xml:space="preserve">, interpret, and write about film and electronic media using </w:t>
      </w:r>
      <w:r w:rsidR="00271EC2" w:rsidRPr="004A5118">
        <w:rPr>
          <w:rFonts w:ascii="Arial" w:hAnsi="Arial" w:cs="Arial"/>
          <w:sz w:val="20"/>
          <w:szCs w:val="20"/>
        </w:rPr>
        <w:t>industry-</w:t>
      </w:r>
      <w:r w:rsidR="00862FB7" w:rsidRPr="004A5118">
        <w:rPr>
          <w:rFonts w:ascii="Arial" w:hAnsi="Arial" w:cs="Arial"/>
          <w:sz w:val="20"/>
          <w:szCs w:val="20"/>
        </w:rPr>
        <w:t>specific language.</w:t>
      </w:r>
    </w:p>
    <w:p w14:paraId="7559FF3E" w14:textId="77777777" w:rsidR="00862FB7" w:rsidRPr="004A5118" w:rsidRDefault="0033194C" w:rsidP="0033194C">
      <w:pPr>
        <w:numPr>
          <w:ilvl w:val="0"/>
          <w:numId w:val="3"/>
        </w:numPr>
        <w:tabs>
          <w:tab w:val="clear" w:pos="1080"/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hanging="450"/>
        <w:rPr>
          <w:rFonts w:ascii="Arial" w:hAnsi="Arial" w:cs="Arial"/>
          <w:sz w:val="20"/>
          <w:szCs w:val="20"/>
        </w:rPr>
      </w:pPr>
      <w:r w:rsidRPr="004A5118">
        <w:rPr>
          <w:rFonts w:ascii="Arial" w:hAnsi="Arial" w:cs="Arial"/>
          <w:sz w:val="20"/>
          <w:szCs w:val="20"/>
        </w:rPr>
        <w:t xml:space="preserve">Apply </w:t>
      </w:r>
      <w:r w:rsidR="00862FB7" w:rsidRPr="004A5118">
        <w:rPr>
          <w:rFonts w:ascii="Arial" w:hAnsi="Arial" w:cs="Arial"/>
          <w:sz w:val="20"/>
          <w:szCs w:val="20"/>
        </w:rPr>
        <w:t>analytical tools of categories, theories</w:t>
      </w:r>
      <w:r w:rsidR="00271EC2" w:rsidRPr="004A5118">
        <w:rPr>
          <w:rFonts w:ascii="Arial" w:hAnsi="Arial" w:cs="Arial"/>
          <w:sz w:val="20"/>
          <w:szCs w:val="20"/>
        </w:rPr>
        <w:t>,</w:t>
      </w:r>
      <w:r w:rsidR="00862FB7" w:rsidRPr="004A5118">
        <w:rPr>
          <w:rFonts w:ascii="Arial" w:hAnsi="Arial" w:cs="Arial"/>
          <w:sz w:val="20"/>
          <w:szCs w:val="20"/>
        </w:rPr>
        <w:t xml:space="preserve"> and ideologies to understand cinematic arts’ complex role and function in society.</w:t>
      </w:r>
    </w:p>
    <w:p w14:paraId="18A1F658" w14:textId="77777777" w:rsidR="0033194C" w:rsidRPr="004A5118" w:rsidRDefault="0033194C" w:rsidP="00923245">
      <w:pPr>
        <w:numPr>
          <w:ilvl w:val="0"/>
          <w:numId w:val="3"/>
        </w:numPr>
        <w:tabs>
          <w:tab w:val="clear" w:pos="1080"/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hanging="450"/>
        <w:rPr>
          <w:rFonts w:ascii="Arial" w:hAnsi="Arial" w:cs="Arial"/>
          <w:sz w:val="20"/>
          <w:szCs w:val="20"/>
        </w:rPr>
      </w:pPr>
      <w:r w:rsidRPr="004A5118">
        <w:rPr>
          <w:rFonts w:ascii="Arial" w:hAnsi="Arial" w:cs="Arial"/>
          <w:sz w:val="20"/>
          <w:szCs w:val="20"/>
        </w:rPr>
        <w:t xml:space="preserve">Recognize, describe, and analyze </w:t>
      </w:r>
      <w:r w:rsidR="00862FB7" w:rsidRPr="004A5118">
        <w:rPr>
          <w:rFonts w:ascii="Arial" w:hAnsi="Arial" w:cs="Arial"/>
          <w:sz w:val="20"/>
          <w:szCs w:val="20"/>
        </w:rPr>
        <w:t>formal aesthetics elemen</w:t>
      </w:r>
      <w:r w:rsidRPr="004A5118">
        <w:rPr>
          <w:rFonts w:ascii="Arial" w:hAnsi="Arial" w:cs="Arial"/>
          <w:sz w:val="20"/>
          <w:szCs w:val="20"/>
        </w:rPr>
        <w:t xml:space="preserve">ts of the cinematic </w:t>
      </w:r>
      <w:r w:rsidR="00E22265" w:rsidRPr="004A5118">
        <w:rPr>
          <w:rFonts w:ascii="Arial" w:hAnsi="Arial" w:cs="Arial"/>
          <w:sz w:val="20"/>
          <w:szCs w:val="20"/>
        </w:rPr>
        <w:t>arts</w:t>
      </w:r>
      <w:r w:rsidR="00726E70" w:rsidRPr="004A5118">
        <w:rPr>
          <w:rFonts w:ascii="Arial" w:hAnsi="Arial" w:cs="Arial"/>
          <w:strike/>
          <w:sz w:val="20"/>
          <w:szCs w:val="20"/>
        </w:rPr>
        <w:t xml:space="preserve"> </w:t>
      </w:r>
      <w:r w:rsidR="00271EC2" w:rsidRPr="004A5118">
        <w:rPr>
          <w:rFonts w:ascii="Arial" w:hAnsi="Arial" w:cs="Arial"/>
          <w:sz w:val="20"/>
          <w:szCs w:val="20"/>
        </w:rPr>
        <w:t xml:space="preserve">such as </w:t>
      </w:r>
      <w:r w:rsidR="00E22265" w:rsidRPr="004A5118">
        <w:rPr>
          <w:rFonts w:ascii="Arial" w:hAnsi="Arial" w:cs="Arial"/>
          <w:sz w:val="20"/>
          <w:szCs w:val="20"/>
        </w:rPr>
        <w:t xml:space="preserve">cinematography, </w:t>
      </w:r>
      <w:r w:rsidRPr="004A5118">
        <w:rPr>
          <w:rFonts w:ascii="Arial" w:hAnsi="Arial" w:cs="Arial"/>
          <w:sz w:val="20"/>
          <w:szCs w:val="20"/>
        </w:rPr>
        <w:t>e</w:t>
      </w:r>
      <w:r w:rsidR="00862FB7" w:rsidRPr="004A5118">
        <w:rPr>
          <w:rFonts w:ascii="Arial" w:hAnsi="Arial" w:cs="Arial"/>
          <w:sz w:val="20"/>
          <w:szCs w:val="20"/>
        </w:rPr>
        <w:t xml:space="preserve">diting, </w:t>
      </w:r>
      <w:proofErr w:type="spellStart"/>
      <w:r w:rsidRPr="004A5118">
        <w:rPr>
          <w:rFonts w:ascii="Arial" w:hAnsi="Arial" w:cs="Arial"/>
          <w:sz w:val="20"/>
          <w:szCs w:val="20"/>
        </w:rPr>
        <w:t>m</w:t>
      </w:r>
      <w:r w:rsidR="00862FB7" w:rsidRPr="004A5118">
        <w:rPr>
          <w:rFonts w:ascii="Arial" w:hAnsi="Arial" w:cs="Arial"/>
          <w:sz w:val="20"/>
          <w:szCs w:val="20"/>
        </w:rPr>
        <w:t>ise</w:t>
      </w:r>
      <w:proofErr w:type="spellEnd"/>
      <w:r w:rsidR="00862FB7" w:rsidRPr="004A5118">
        <w:rPr>
          <w:rFonts w:ascii="Arial" w:hAnsi="Arial" w:cs="Arial"/>
          <w:sz w:val="20"/>
          <w:szCs w:val="20"/>
        </w:rPr>
        <w:t>-</w:t>
      </w:r>
      <w:proofErr w:type="spellStart"/>
      <w:r w:rsidR="00862FB7" w:rsidRPr="004A5118">
        <w:rPr>
          <w:rFonts w:ascii="Arial" w:hAnsi="Arial" w:cs="Arial"/>
          <w:sz w:val="20"/>
          <w:szCs w:val="20"/>
        </w:rPr>
        <w:t>en</w:t>
      </w:r>
      <w:proofErr w:type="spellEnd"/>
      <w:r w:rsidR="00862FB7" w:rsidRPr="004A5118">
        <w:rPr>
          <w:rFonts w:ascii="Arial" w:hAnsi="Arial" w:cs="Arial"/>
          <w:sz w:val="20"/>
          <w:szCs w:val="20"/>
        </w:rPr>
        <w:t>-scene,</w:t>
      </w:r>
      <w:r w:rsidR="00271EC2" w:rsidRPr="004A5118">
        <w:rPr>
          <w:rFonts w:ascii="Arial" w:hAnsi="Arial" w:cs="Arial"/>
          <w:sz w:val="20"/>
          <w:szCs w:val="20"/>
        </w:rPr>
        <w:t xml:space="preserve"> and</w:t>
      </w:r>
      <w:r w:rsidR="00862FB7" w:rsidRPr="004A5118">
        <w:rPr>
          <w:rFonts w:ascii="Arial" w:hAnsi="Arial" w:cs="Arial"/>
          <w:sz w:val="20"/>
          <w:szCs w:val="20"/>
        </w:rPr>
        <w:t xml:space="preserve"> </w:t>
      </w:r>
      <w:r w:rsidRPr="004A5118">
        <w:rPr>
          <w:rFonts w:ascii="Arial" w:hAnsi="Arial" w:cs="Arial"/>
          <w:sz w:val="20"/>
          <w:szCs w:val="20"/>
        </w:rPr>
        <w:t>s</w:t>
      </w:r>
      <w:r w:rsidR="00862FB7" w:rsidRPr="004A5118">
        <w:rPr>
          <w:rFonts w:ascii="Arial" w:hAnsi="Arial" w:cs="Arial"/>
          <w:sz w:val="20"/>
          <w:szCs w:val="20"/>
        </w:rPr>
        <w:t>ound</w:t>
      </w:r>
      <w:r w:rsidR="00271EC2" w:rsidRPr="004A5118">
        <w:rPr>
          <w:rFonts w:ascii="Arial" w:hAnsi="Arial" w:cs="Arial"/>
          <w:sz w:val="20"/>
          <w:szCs w:val="20"/>
        </w:rPr>
        <w:t>.</w:t>
      </w:r>
    </w:p>
    <w:p w14:paraId="18745B86" w14:textId="77777777" w:rsidR="00862FB7" w:rsidRPr="004A5118" w:rsidRDefault="0033194C" w:rsidP="00923245">
      <w:pPr>
        <w:numPr>
          <w:ilvl w:val="0"/>
          <w:numId w:val="3"/>
        </w:numPr>
        <w:tabs>
          <w:tab w:val="clear" w:pos="1080"/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hanging="450"/>
        <w:rPr>
          <w:rFonts w:ascii="Arial" w:hAnsi="Arial" w:cs="Arial"/>
          <w:sz w:val="20"/>
          <w:szCs w:val="20"/>
        </w:rPr>
      </w:pPr>
      <w:r w:rsidRPr="004A5118">
        <w:rPr>
          <w:rFonts w:ascii="Arial" w:hAnsi="Arial" w:cs="Arial"/>
          <w:sz w:val="20"/>
          <w:szCs w:val="20"/>
        </w:rPr>
        <w:t xml:space="preserve">Analyze </w:t>
      </w:r>
      <w:r w:rsidR="00862FB7" w:rsidRPr="004A5118">
        <w:rPr>
          <w:rFonts w:ascii="Arial" w:hAnsi="Arial" w:cs="Arial"/>
          <w:sz w:val="20"/>
          <w:szCs w:val="20"/>
        </w:rPr>
        <w:t>the technical, aesthetic, and cultural aspects of the cinematic arts.</w:t>
      </w:r>
    </w:p>
    <w:p w14:paraId="42E7D715" w14:textId="77777777" w:rsidR="00D32414" w:rsidRPr="00726E70" w:rsidRDefault="00D32414" w:rsidP="00862FB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68469963" w14:textId="096061DE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5.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Instructional Facilities</w:t>
      </w:r>
    </w:p>
    <w:p w14:paraId="77775F2D" w14:textId="7777777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Standard classroom.</w:t>
      </w:r>
    </w:p>
    <w:p w14:paraId="398B36FC" w14:textId="7777777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</w:r>
      <w:r w:rsidR="00862FB7">
        <w:rPr>
          <w:rFonts w:ascii="Arial" w:hAnsi="Arial" w:cs="Arial"/>
          <w:sz w:val="20"/>
          <w:szCs w:val="20"/>
        </w:rPr>
        <w:t xml:space="preserve">Multi-function/format media players, </w:t>
      </w:r>
      <w:r>
        <w:rPr>
          <w:rFonts w:ascii="Arial" w:hAnsi="Arial" w:cs="Arial"/>
          <w:sz w:val="20"/>
          <w:szCs w:val="20"/>
        </w:rPr>
        <w:t xml:space="preserve">projector and movie </w:t>
      </w:r>
      <w:r w:rsidRPr="004A5118">
        <w:rPr>
          <w:rFonts w:ascii="Arial" w:hAnsi="Arial" w:cs="Arial"/>
          <w:sz w:val="20"/>
          <w:szCs w:val="20"/>
        </w:rPr>
        <w:t>screen</w:t>
      </w:r>
      <w:r w:rsidR="00862FB7" w:rsidRPr="004A5118">
        <w:rPr>
          <w:rFonts w:ascii="Arial" w:hAnsi="Arial" w:cs="Arial"/>
          <w:sz w:val="20"/>
          <w:szCs w:val="20"/>
        </w:rPr>
        <w:t xml:space="preserve">, </w:t>
      </w:r>
      <w:r w:rsidR="000D174A" w:rsidRPr="004A5118">
        <w:rPr>
          <w:rFonts w:ascii="Arial" w:hAnsi="Arial" w:cs="Arial"/>
          <w:bCs/>
          <w:sz w:val="20"/>
          <w:szCs w:val="20"/>
        </w:rPr>
        <w:t xml:space="preserve">and </w:t>
      </w:r>
      <w:r w:rsidR="00862FB7" w:rsidRPr="004A5118">
        <w:rPr>
          <w:rFonts w:ascii="Arial" w:hAnsi="Arial" w:cs="Arial"/>
          <w:sz w:val="20"/>
          <w:szCs w:val="20"/>
        </w:rPr>
        <w:t>surround</w:t>
      </w:r>
      <w:r w:rsidR="00862FB7">
        <w:rPr>
          <w:rFonts w:ascii="Arial" w:hAnsi="Arial" w:cs="Arial"/>
          <w:sz w:val="20"/>
          <w:szCs w:val="20"/>
        </w:rPr>
        <w:t xml:space="preserve"> sound</w:t>
      </w:r>
      <w:r>
        <w:rPr>
          <w:rFonts w:ascii="Arial" w:hAnsi="Arial" w:cs="Arial"/>
          <w:sz w:val="20"/>
          <w:szCs w:val="20"/>
        </w:rPr>
        <w:t>.</w:t>
      </w:r>
    </w:p>
    <w:p w14:paraId="2CC94248" w14:textId="7777777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6FD7528B" w14:textId="303A05AB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6.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14:paraId="32868F30" w14:textId="77777777" w:rsidR="00D32414" w:rsidRPr="00726E70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71EC2" w:rsidRPr="004A5118">
        <w:rPr>
          <w:rFonts w:ascii="Arial" w:hAnsi="Arial" w:cs="Arial"/>
          <w:sz w:val="20"/>
          <w:szCs w:val="20"/>
        </w:rPr>
        <w:t>I</w:t>
      </w:r>
      <w:r w:rsidRPr="004A5118">
        <w:rPr>
          <w:rFonts w:ascii="Arial" w:hAnsi="Arial" w:cs="Arial"/>
          <w:sz w:val="20"/>
          <w:szCs w:val="20"/>
        </w:rPr>
        <w:t>nternet access.</w:t>
      </w:r>
    </w:p>
    <w:p w14:paraId="6A094ABE" w14:textId="1D0469AB" w:rsidR="00F9780A" w:rsidRDefault="00F9780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727443F9" w14:textId="0E56BDF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Content</w:t>
      </w:r>
    </w:p>
    <w:p w14:paraId="7160ACD4" w14:textId="7777777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The technology of film production and the socio-cultural significance of film in society.</w:t>
      </w:r>
    </w:p>
    <w:p w14:paraId="24D332AF" w14:textId="7777777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The motion picture film planning, production, editing, and presentation process.</w:t>
      </w:r>
    </w:p>
    <w:p w14:paraId="554C2C2E" w14:textId="7777777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Motion picture film viewing strategies, vocabulary, theories, and criticism.</w:t>
      </w:r>
    </w:p>
    <w:p w14:paraId="6647BAEC" w14:textId="77777777" w:rsidR="00D32414" w:rsidRPr="004A5118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A5118">
        <w:rPr>
          <w:rFonts w:ascii="Arial" w:hAnsi="Arial" w:cs="Arial"/>
          <w:sz w:val="20"/>
          <w:szCs w:val="20"/>
        </w:rPr>
        <w:t>d.</w:t>
      </w:r>
      <w:r w:rsidRPr="004A5118">
        <w:rPr>
          <w:rFonts w:ascii="Arial" w:hAnsi="Arial" w:cs="Arial"/>
          <w:sz w:val="20"/>
          <w:szCs w:val="20"/>
        </w:rPr>
        <w:tab/>
      </w:r>
      <w:r w:rsidR="00737AED" w:rsidRPr="004A5118">
        <w:rPr>
          <w:rFonts w:ascii="Arial" w:hAnsi="Arial" w:cs="Arial"/>
          <w:sz w:val="20"/>
          <w:szCs w:val="20"/>
        </w:rPr>
        <w:t>N</w:t>
      </w:r>
      <w:r w:rsidRPr="004A5118">
        <w:rPr>
          <w:rFonts w:ascii="Arial" w:hAnsi="Arial" w:cs="Arial"/>
          <w:sz w:val="20"/>
          <w:szCs w:val="20"/>
        </w:rPr>
        <w:t>arrative elements, visual design, and sound design in motion picture films.</w:t>
      </w:r>
    </w:p>
    <w:p w14:paraId="68DAE43F" w14:textId="77777777" w:rsidR="009C448D" w:rsidRDefault="000D174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4A5118">
        <w:rPr>
          <w:rFonts w:ascii="Arial" w:hAnsi="Arial" w:cs="Arial"/>
          <w:sz w:val="20"/>
          <w:szCs w:val="20"/>
        </w:rPr>
        <w:tab/>
        <w:t>e.</w:t>
      </w:r>
      <w:r w:rsidRPr="004A5118">
        <w:rPr>
          <w:rFonts w:ascii="Arial" w:hAnsi="Arial" w:cs="Arial"/>
          <w:sz w:val="20"/>
          <w:szCs w:val="20"/>
        </w:rPr>
        <w:tab/>
        <w:t xml:space="preserve">Film language such as </w:t>
      </w:r>
      <w:r w:rsidR="009C448D" w:rsidRPr="004A5118">
        <w:rPr>
          <w:rFonts w:ascii="Arial" w:hAnsi="Arial" w:cs="Arial"/>
          <w:sz w:val="20"/>
          <w:szCs w:val="20"/>
        </w:rPr>
        <w:t xml:space="preserve">cinematography, editing, </w:t>
      </w:r>
      <w:proofErr w:type="spellStart"/>
      <w:r w:rsidR="009C448D" w:rsidRPr="004A5118">
        <w:rPr>
          <w:rFonts w:ascii="Arial" w:hAnsi="Arial" w:cs="Arial"/>
          <w:sz w:val="20"/>
          <w:szCs w:val="20"/>
        </w:rPr>
        <w:t>mise</w:t>
      </w:r>
      <w:proofErr w:type="spellEnd"/>
      <w:r w:rsidR="009C448D" w:rsidRPr="004A5118">
        <w:rPr>
          <w:rFonts w:ascii="Arial" w:hAnsi="Arial" w:cs="Arial"/>
          <w:sz w:val="20"/>
          <w:szCs w:val="20"/>
        </w:rPr>
        <w:t>-</w:t>
      </w:r>
      <w:proofErr w:type="spellStart"/>
      <w:r w:rsidR="009C448D" w:rsidRPr="004A5118">
        <w:rPr>
          <w:rFonts w:ascii="Arial" w:hAnsi="Arial" w:cs="Arial"/>
          <w:sz w:val="20"/>
          <w:szCs w:val="20"/>
        </w:rPr>
        <w:t>en</w:t>
      </w:r>
      <w:proofErr w:type="spellEnd"/>
      <w:r w:rsidR="00737AED" w:rsidRPr="004A5118">
        <w:rPr>
          <w:rFonts w:ascii="Arial" w:hAnsi="Arial" w:cs="Arial"/>
          <w:sz w:val="20"/>
          <w:szCs w:val="20"/>
        </w:rPr>
        <w:t>-</w:t>
      </w:r>
      <w:r w:rsidR="009C448D" w:rsidRPr="004A5118">
        <w:rPr>
          <w:rFonts w:ascii="Arial" w:hAnsi="Arial" w:cs="Arial"/>
          <w:sz w:val="20"/>
          <w:szCs w:val="20"/>
        </w:rPr>
        <w:t>scene, sound</w:t>
      </w:r>
      <w:r w:rsidRPr="004A5118">
        <w:rPr>
          <w:rFonts w:ascii="Arial" w:hAnsi="Arial" w:cs="Arial"/>
          <w:sz w:val="20"/>
          <w:szCs w:val="20"/>
        </w:rPr>
        <w:t>, etc.</w:t>
      </w:r>
    </w:p>
    <w:p w14:paraId="30733009" w14:textId="30C26F91" w:rsidR="00862FB7" w:rsidRDefault="00862FB7">
      <w:pPr>
        <w:tabs>
          <w:tab w:val="right" w:pos="10080"/>
        </w:tabs>
        <w:suppressAutoHyphens/>
        <w:spacing w:line="240" w:lineRule="exact"/>
        <w:rPr>
          <w:rFonts w:ascii="Arial" w:hAnsi="Arial" w:cs="Arial"/>
          <w:sz w:val="20"/>
          <w:szCs w:val="20"/>
          <w:u w:val="single"/>
        </w:rPr>
      </w:pPr>
    </w:p>
    <w:p w14:paraId="2E3EE86A" w14:textId="77777777" w:rsidR="004A5118" w:rsidRDefault="004A5118">
      <w:pPr>
        <w:tabs>
          <w:tab w:val="right" w:pos="10080"/>
        </w:tabs>
        <w:suppressAutoHyphens/>
        <w:spacing w:line="240" w:lineRule="exact"/>
        <w:rPr>
          <w:rFonts w:ascii="Arial" w:hAnsi="Arial" w:cs="Arial"/>
          <w:sz w:val="20"/>
          <w:szCs w:val="20"/>
          <w:u w:val="single"/>
        </w:rPr>
      </w:pPr>
    </w:p>
    <w:p w14:paraId="6E368BA7" w14:textId="10EDBE35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Method of Instruction</w:t>
      </w:r>
    </w:p>
    <w:p w14:paraId="3D988413" w14:textId="7777777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Lecture with extensive classroom discussion.</w:t>
      </w:r>
    </w:p>
    <w:p w14:paraId="1F0F90DD" w14:textId="7777777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Classroom screenings of appropriate film, video</w:t>
      </w:r>
      <w:r w:rsidR="00D1299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computerized digital materials to promote critical thinking and analyze visual form and style.</w:t>
      </w:r>
    </w:p>
    <w:p w14:paraId="33353E76" w14:textId="7777777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F4E721B" w14:textId="12DF85E5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14:paraId="3F7C3A12" w14:textId="7777777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</w:r>
      <w:r w:rsidR="009C448D">
        <w:rPr>
          <w:rFonts w:ascii="Arial" w:hAnsi="Arial" w:cs="Arial"/>
          <w:sz w:val="20"/>
          <w:szCs w:val="20"/>
        </w:rPr>
        <w:t>Quizzes, mid-term, and final comprehensive exams.</w:t>
      </w:r>
    </w:p>
    <w:p w14:paraId="1BCC8A3A" w14:textId="77777777" w:rsidR="009C448D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</w:r>
      <w:r w:rsidR="009C448D">
        <w:rPr>
          <w:rFonts w:ascii="Arial" w:hAnsi="Arial" w:cs="Arial"/>
          <w:sz w:val="20"/>
          <w:szCs w:val="20"/>
        </w:rPr>
        <w:t>Term papers on film analyzing the principles of narrative structure in films and the aesthetic elements of motion picture film construction.</w:t>
      </w:r>
    </w:p>
    <w:p w14:paraId="10DF83B4" w14:textId="7777777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</w:r>
      <w:r w:rsidR="00FE556C">
        <w:rPr>
          <w:rFonts w:ascii="Arial" w:hAnsi="Arial" w:cs="Arial"/>
          <w:sz w:val="20"/>
          <w:szCs w:val="20"/>
        </w:rPr>
        <w:t>Journals of all class and homework screenings.</w:t>
      </w:r>
    </w:p>
    <w:p w14:paraId="69CC3F72" w14:textId="7777777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3B854A1" w14:textId="089FE5FE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>Outside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Class Assignments</w:t>
      </w:r>
    </w:p>
    <w:p w14:paraId="119382FA" w14:textId="77777777" w:rsidR="00D32414" w:rsidRPr="00726E70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</w:r>
      <w:r w:rsidRPr="00726E70">
        <w:rPr>
          <w:rFonts w:ascii="Arial" w:hAnsi="Arial" w:cs="Arial"/>
          <w:sz w:val="20"/>
          <w:szCs w:val="20"/>
        </w:rPr>
        <w:t xml:space="preserve">Viewing and critiquing of motion picture films in a theater </w:t>
      </w:r>
      <w:r w:rsidRPr="004A5118">
        <w:rPr>
          <w:rFonts w:ascii="Arial" w:hAnsi="Arial" w:cs="Arial"/>
          <w:sz w:val="20"/>
          <w:szCs w:val="20"/>
        </w:rPr>
        <w:t>setting</w:t>
      </w:r>
      <w:r w:rsidR="00FE556C" w:rsidRPr="004A5118">
        <w:rPr>
          <w:rFonts w:ascii="Arial" w:hAnsi="Arial" w:cs="Arial"/>
          <w:sz w:val="20"/>
          <w:szCs w:val="20"/>
        </w:rPr>
        <w:t xml:space="preserve"> </w:t>
      </w:r>
      <w:r w:rsidR="00271EC2" w:rsidRPr="004A5118">
        <w:rPr>
          <w:rFonts w:ascii="Arial" w:hAnsi="Arial" w:cs="Arial"/>
          <w:sz w:val="20"/>
          <w:szCs w:val="20"/>
        </w:rPr>
        <w:t xml:space="preserve">including </w:t>
      </w:r>
      <w:r w:rsidR="00FE556C" w:rsidRPr="004A5118">
        <w:rPr>
          <w:rFonts w:ascii="Arial" w:hAnsi="Arial" w:cs="Arial"/>
          <w:sz w:val="20"/>
          <w:szCs w:val="20"/>
        </w:rPr>
        <w:t>high drama, musicals,</w:t>
      </w:r>
      <w:r w:rsidR="00271EC2" w:rsidRPr="004A5118">
        <w:rPr>
          <w:rFonts w:ascii="Arial" w:hAnsi="Arial" w:cs="Arial"/>
          <w:sz w:val="20"/>
          <w:szCs w:val="20"/>
        </w:rPr>
        <w:t xml:space="preserve"> and</w:t>
      </w:r>
      <w:r w:rsidR="00FE556C" w:rsidRPr="00726E70">
        <w:rPr>
          <w:rFonts w:ascii="Arial" w:hAnsi="Arial" w:cs="Arial"/>
          <w:sz w:val="20"/>
          <w:szCs w:val="20"/>
        </w:rPr>
        <w:t xml:space="preserve"> animation, etc.</w:t>
      </w:r>
    </w:p>
    <w:p w14:paraId="6314662B" w14:textId="77777777" w:rsidR="00D32414" w:rsidRPr="00726E70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26E70">
        <w:rPr>
          <w:rFonts w:ascii="Arial" w:hAnsi="Arial" w:cs="Arial"/>
          <w:sz w:val="20"/>
          <w:szCs w:val="20"/>
        </w:rPr>
        <w:tab/>
        <w:t>b.</w:t>
      </w:r>
      <w:r w:rsidRPr="00726E70">
        <w:rPr>
          <w:rFonts w:ascii="Arial" w:hAnsi="Arial" w:cs="Arial"/>
          <w:sz w:val="20"/>
          <w:szCs w:val="20"/>
        </w:rPr>
        <w:tab/>
        <w:t>Reading assignments from the text.</w:t>
      </w:r>
    </w:p>
    <w:p w14:paraId="20A0660D" w14:textId="77777777" w:rsidR="00D32414" w:rsidRPr="00726E70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  <w:szCs w:val="20"/>
        </w:rPr>
      </w:pPr>
      <w:r w:rsidRPr="00726E70">
        <w:rPr>
          <w:rFonts w:ascii="Arial" w:hAnsi="Arial" w:cs="Arial"/>
          <w:sz w:val="20"/>
          <w:szCs w:val="20"/>
        </w:rPr>
        <w:tab/>
        <w:t>c.</w:t>
      </w:r>
      <w:r w:rsidRPr="00726E70">
        <w:rPr>
          <w:rFonts w:ascii="Arial" w:hAnsi="Arial" w:cs="Arial"/>
          <w:sz w:val="20"/>
          <w:szCs w:val="20"/>
        </w:rPr>
        <w:tab/>
        <w:t>Review of critical analysis by others on films(s) in literature and on the internet.</w:t>
      </w:r>
    </w:p>
    <w:p w14:paraId="4477BFD0" w14:textId="7777777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2D89CCF9" w14:textId="444555E9" w:rsidR="00D32414" w:rsidRPr="004A5118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4A5118">
        <w:rPr>
          <w:rFonts w:ascii="Arial" w:hAnsi="Arial" w:cs="Arial"/>
          <w:sz w:val="20"/>
          <w:szCs w:val="20"/>
        </w:rPr>
        <w:t>11.</w:t>
      </w:r>
      <w:r w:rsidRPr="004A5118">
        <w:rPr>
          <w:rFonts w:ascii="Arial" w:hAnsi="Arial" w:cs="Arial"/>
          <w:sz w:val="20"/>
          <w:szCs w:val="20"/>
        </w:rPr>
        <w:tab/>
      </w:r>
      <w:r w:rsidR="00281A8B" w:rsidRPr="004A5118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4A5118">
        <w:rPr>
          <w:rFonts w:ascii="Arial" w:hAnsi="Arial" w:cs="Arial"/>
          <w:sz w:val="20"/>
          <w:szCs w:val="20"/>
          <w:u w:val="single"/>
        </w:rPr>
        <w:t>Texts</w:t>
      </w:r>
    </w:p>
    <w:p w14:paraId="32FD97EC" w14:textId="1C5E4957" w:rsidR="004A5118" w:rsidRPr="004A5118" w:rsidRDefault="004A5118" w:rsidP="004A5118">
      <w:pPr>
        <w:tabs>
          <w:tab w:val="left" w:pos="-720"/>
          <w:tab w:val="left" w:pos="630"/>
          <w:tab w:val="left" w:pos="1056"/>
        </w:tabs>
        <w:suppressAutoHyphens/>
        <w:spacing w:line="240" w:lineRule="exact"/>
        <w:rPr>
          <w:rFonts w:ascii="Arial" w:hAnsi="Arial"/>
          <w:sz w:val="20"/>
        </w:rPr>
      </w:pPr>
      <w:r w:rsidRPr="004A5118">
        <w:rPr>
          <w:rFonts w:ascii="Arial" w:hAnsi="Arial" w:cs="Arial"/>
          <w:sz w:val="20"/>
          <w:szCs w:val="20"/>
        </w:rPr>
        <w:tab/>
      </w:r>
      <w:proofErr w:type="gramStart"/>
      <w:r w:rsidRPr="004A5118">
        <w:rPr>
          <w:rFonts w:ascii="Arial" w:hAnsi="Arial"/>
          <w:sz w:val="20"/>
        </w:rPr>
        <w:t>a</w:t>
      </w:r>
      <w:proofErr w:type="gramEnd"/>
      <w:r w:rsidRPr="004A5118">
        <w:rPr>
          <w:rFonts w:ascii="Arial" w:hAnsi="Arial"/>
          <w:sz w:val="20"/>
        </w:rPr>
        <w:t>.</w:t>
      </w:r>
      <w:r w:rsidRPr="004A5118">
        <w:rPr>
          <w:rFonts w:ascii="Arial" w:hAnsi="Arial"/>
          <w:sz w:val="20"/>
        </w:rPr>
        <w:tab/>
        <w:t>Representative Texts:</w:t>
      </w:r>
    </w:p>
    <w:p w14:paraId="1A892807" w14:textId="704078ED" w:rsidR="00281A8B" w:rsidRPr="004A5118" w:rsidRDefault="004A5118" w:rsidP="004A5118">
      <w:pPr>
        <w:tabs>
          <w:tab w:val="left" w:pos="-720"/>
          <w:tab w:val="left" w:pos="0"/>
          <w:tab w:val="left" w:pos="588"/>
          <w:tab w:val="left" w:pos="1080"/>
          <w:tab w:val="left" w:pos="1488"/>
          <w:tab w:val="left" w:pos="1776"/>
        </w:tabs>
        <w:suppressAutoHyphens/>
        <w:spacing w:line="240" w:lineRule="exact"/>
        <w:ind w:left="540" w:firstLine="540"/>
        <w:rPr>
          <w:rFonts w:ascii="Arial" w:hAnsi="Arial" w:cs="Arial"/>
          <w:bCs/>
          <w:sz w:val="20"/>
          <w:szCs w:val="20"/>
        </w:rPr>
      </w:pPr>
      <w:r w:rsidRPr="004A5118">
        <w:rPr>
          <w:rFonts w:ascii="Arial" w:hAnsi="Arial" w:cs="Arial"/>
          <w:bCs/>
          <w:sz w:val="20"/>
          <w:szCs w:val="20"/>
        </w:rPr>
        <w:t>1)</w:t>
      </w:r>
      <w:r w:rsidRPr="004A5118">
        <w:rPr>
          <w:rFonts w:ascii="Arial" w:hAnsi="Arial" w:cs="Arial"/>
          <w:bCs/>
          <w:sz w:val="20"/>
          <w:szCs w:val="20"/>
        </w:rPr>
        <w:tab/>
      </w:r>
      <w:r w:rsidR="00271EC2" w:rsidRPr="004A5118">
        <w:rPr>
          <w:rFonts w:ascii="Arial" w:hAnsi="Arial" w:cs="Arial"/>
          <w:bCs/>
          <w:sz w:val="20"/>
          <w:szCs w:val="20"/>
        </w:rPr>
        <w:t xml:space="preserve">Petrie, Dennis &amp; </w:t>
      </w:r>
      <w:r w:rsidR="00D32414" w:rsidRPr="004A5118">
        <w:rPr>
          <w:rFonts w:ascii="Arial" w:hAnsi="Arial" w:cs="Arial"/>
          <w:bCs/>
          <w:sz w:val="20"/>
          <w:szCs w:val="20"/>
        </w:rPr>
        <w:t xml:space="preserve">Boggs, Joseph.  </w:t>
      </w:r>
      <w:r w:rsidR="00D32414" w:rsidRPr="004A5118">
        <w:rPr>
          <w:rFonts w:ascii="Arial" w:hAnsi="Arial" w:cs="Arial"/>
          <w:bCs/>
          <w:i/>
          <w:sz w:val="20"/>
          <w:szCs w:val="20"/>
        </w:rPr>
        <w:t>The Art of Watching Films</w:t>
      </w:r>
      <w:r w:rsidR="00271EC2" w:rsidRPr="004A5118">
        <w:rPr>
          <w:rFonts w:ascii="Arial" w:hAnsi="Arial" w:cs="Arial"/>
          <w:bCs/>
          <w:i/>
          <w:sz w:val="20"/>
          <w:szCs w:val="20"/>
        </w:rPr>
        <w:t xml:space="preserve"> </w:t>
      </w:r>
      <w:r w:rsidR="00271EC2" w:rsidRPr="004A5118">
        <w:rPr>
          <w:rFonts w:ascii="Arial" w:hAnsi="Arial" w:cs="Arial"/>
          <w:bCs/>
          <w:sz w:val="20"/>
          <w:szCs w:val="20"/>
        </w:rPr>
        <w:t>(10</w:t>
      </w:r>
      <w:r w:rsidR="00271EC2" w:rsidRPr="004A5118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271EC2" w:rsidRPr="004A5118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271EC2" w:rsidRPr="004A5118">
        <w:rPr>
          <w:rFonts w:ascii="Arial" w:hAnsi="Arial" w:cs="Arial"/>
          <w:bCs/>
          <w:sz w:val="20"/>
          <w:szCs w:val="20"/>
        </w:rPr>
        <w:t>ed</w:t>
      </w:r>
      <w:proofErr w:type="gramEnd"/>
      <w:r w:rsidR="00271EC2" w:rsidRPr="004A5118">
        <w:rPr>
          <w:rFonts w:ascii="Arial" w:hAnsi="Arial" w:cs="Arial"/>
          <w:bCs/>
          <w:sz w:val="20"/>
          <w:szCs w:val="20"/>
        </w:rPr>
        <w:t>.)</w:t>
      </w:r>
      <w:r w:rsidR="00D32414" w:rsidRPr="004A5118">
        <w:rPr>
          <w:rFonts w:ascii="Arial" w:hAnsi="Arial" w:cs="Arial"/>
          <w:bCs/>
          <w:sz w:val="20"/>
          <w:szCs w:val="20"/>
        </w:rPr>
        <w:t xml:space="preserve">. </w:t>
      </w:r>
      <w:r w:rsidR="00BC2B80" w:rsidRPr="004A5118">
        <w:rPr>
          <w:rFonts w:ascii="Arial" w:hAnsi="Arial" w:cs="Arial"/>
          <w:bCs/>
          <w:sz w:val="20"/>
          <w:szCs w:val="20"/>
        </w:rPr>
        <w:t xml:space="preserve">McGraw-Hill, </w:t>
      </w:r>
      <w:r w:rsidR="00271EC2" w:rsidRPr="004A5118">
        <w:rPr>
          <w:rFonts w:ascii="Arial" w:hAnsi="Arial" w:cs="Arial"/>
          <w:bCs/>
          <w:sz w:val="20"/>
          <w:szCs w:val="20"/>
        </w:rPr>
        <w:t>2022.</w:t>
      </w:r>
    </w:p>
    <w:p w14:paraId="1AD15788" w14:textId="1028ABF0" w:rsidR="00281A8B" w:rsidRDefault="004A5118" w:rsidP="004A511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5"/>
        <w:rPr>
          <w:rFonts w:ascii="Arial" w:hAnsi="Arial" w:cs="Arial"/>
          <w:bCs/>
          <w:sz w:val="20"/>
          <w:szCs w:val="20"/>
        </w:rPr>
      </w:pPr>
      <w:r w:rsidRPr="004A5118">
        <w:rPr>
          <w:rFonts w:ascii="Arial" w:hAnsi="Arial" w:cs="Arial"/>
          <w:bCs/>
          <w:sz w:val="20"/>
          <w:szCs w:val="20"/>
        </w:rPr>
        <w:tab/>
      </w:r>
      <w:r w:rsidRPr="004A5118">
        <w:rPr>
          <w:rFonts w:ascii="Arial" w:hAnsi="Arial" w:cs="Arial"/>
          <w:bCs/>
          <w:sz w:val="20"/>
          <w:szCs w:val="20"/>
        </w:rPr>
        <w:tab/>
        <w:t>2)</w:t>
      </w:r>
      <w:r w:rsidRPr="004A5118">
        <w:rPr>
          <w:rFonts w:ascii="Arial" w:hAnsi="Arial" w:cs="Arial"/>
          <w:bCs/>
          <w:sz w:val="20"/>
          <w:szCs w:val="20"/>
        </w:rPr>
        <w:tab/>
      </w:r>
      <w:r w:rsidR="00BC2B80" w:rsidRPr="004A5118">
        <w:rPr>
          <w:rFonts w:ascii="Arial" w:hAnsi="Arial" w:cs="Arial"/>
          <w:bCs/>
          <w:sz w:val="20"/>
          <w:szCs w:val="20"/>
        </w:rPr>
        <w:t xml:space="preserve">Monahan, Dave. </w:t>
      </w:r>
      <w:r w:rsidR="00BC2B80" w:rsidRPr="004A5118">
        <w:rPr>
          <w:rFonts w:ascii="Arial" w:hAnsi="Arial" w:cs="Arial"/>
          <w:bCs/>
          <w:i/>
          <w:sz w:val="20"/>
          <w:szCs w:val="20"/>
        </w:rPr>
        <w:t>Looking at Movies: An Introduction to Film</w:t>
      </w:r>
      <w:r w:rsidR="00BC2B80" w:rsidRPr="004A5118">
        <w:rPr>
          <w:rFonts w:ascii="Arial" w:hAnsi="Arial" w:cs="Arial"/>
          <w:bCs/>
          <w:sz w:val="20"/>
          <w:szCs w:val="20"/>
        </w:rPr>
        <w:t xml:space="preserve"> (6</w:t>
      </w:r>
      <w:r w:rsidR="00BC2B80" w:rsidRPr="004A5118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BC2B80" w:rsidRPr="004A5118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BC2B80" w:rsidRPr="004A5118">
        <w:rPr>
          <w:rFonts w:ascii="Arial" w:hAnsi="Arial" w:cs="Arial"/>
          <w:bCs/>
          <w:sz w:val="20"/>
          <w:szCs w:val="20"/>
        </w:rPr>
        <w:t>ed</w:t>
      </w:r>
      <w:proofErr w:type="gramEnd"/>
      <w:r w:rsidR="00BC2B80" w:rsidRPr="004A5118">
        <w:rPr>
          <w:rFonts w:ascii="Arial" w:hAnsi="Arial" w:cs="Arial"/>
          <w:bCs/>
          <w:sz w:val="20"/>
          <w:szCs w:val="20"/>
        </w:rPr>
        <w:t>.). Norton, 2019.</w:t>
      </w:r>
    </w:p>
    <w:p w14:paraId="6C17BEB7" w14:textId="7F4FFAB3" w:rsidR="00D32414" w:rsidRPr="004A5118" w:rsidRDefault="00D32414" w:rsidP="004A5118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80" w:hanging="450"/>
        <w:rPr>
          <w:rFonts w:ascii="Arial" w:hAnsi="Arial" w:cs="Arial"/>
          <w:bCs/>
          <w:sz w:val="20"/>
          <w:szCs w:val="20"/>
        </w:rPr>
      </w:pPr>
      <w:r w:rsidRPr="004A5118">
        <w:rPr>
          <w:rFonts w:ascii="Arial" w:hAnsi="Arial" w:cs="Arial"/>
          <w:bCs/>
          <w:sz w:val="20"/>
          <w:szCs w:val="20"/>
        </w:rPr>
        <w:t>Supplementary texts and workbooks:</w:t>
      </w:r>
    </w:p>
    <w:p w14:paraId="65FC692A" w14:textId="77777777" w:rsidR="00D32414" w:rsidRPr="00726E70" w:rsidRDefault="00A22D2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26E70">
        <w:rPr>
          <w:rFonts w:ascii="Arial" w:hAnsi="Arial" w:cs="Arial"/>
          <w:bCs/>
          <w:sz w:val="20"/>
          <w:szCs w:val="20"/>
        </w:rPr>
        <w:tab/>
      </w:r>
      <w:r w:rsidRPr="00726E70">
        <w:rPr>
          <w:rFonts w:ascii="Arial" w:hAnsi="Arial" w:cs="Arial"/>
          <w:bCs/>
          <w:sz w:val="20"/>
          <w:szCs w:val="20"/>
        </w:rPr>
        <w:tab/>
      </w:r>
      <w:r w:rsidR="00D32414" w:rsidRPr="00726E70">
        <w:rPr>
          <w:rFonts w:ascii="Arial" w:hAnsi="Arial" w:cs="Arial"/>
          <w:bCs/>
          <w:sz w:val="20"/>
          <w:szCs w:val="20"/>
        </w:rPr>
        <w:t>Current publications in the mass media including newspapers, magazines, and internet sources.</w:t>
      </w:r>
    </w:p>
    <w:p w14:paraId="1F5B65AC" w14:textId="77777777" w:rsidR="00D32414" w:rsidRPr="00726E70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</w:p>
    <w:p w14:paraId="25156745" w14:textId="1B029953" w:rsidR="00322E10" w:rsidRPr="004A5118" w:rsidRDefault="00B35D82" w:rsidP="004A5118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270"/>
        <w:rPr>
          <w:rFonts w:ascii="Arial" w:hAnsi="Arial"/>
          <w:sz w:val="20"/>
          <w:szCs w:val="20"/>
          <w:u w:val="single"/>
        </w:rPr>
      </w:pPr>
      <w:r w:rsidRPr="00B35D82">
        <w:rPr>
          <w:rFonts w:ascii="Arial" w:hAnsi="Arial"/>
          <w:sz w:val="20"/>
          <w:szCs w:val="20"/>
          <w:u w:val="single"/>
        </w:rPr>
        <w:t>Addendum:</w:t>
      </w:r>
      <w:r w:rsidRPr="00B35D82">
        <w:rPr>
          <w:rFonts w:ascii="Arial" w:hAnsi="Arial"/>
          <w:b/>
          <w:sz w:val="20"/>
          <w:szCs w:val="20"/>
          <w:u w:val="single"/>
        </w:rPr>
        <w:t xml:space="preserve"> </w:t>
      </w:r>
      <w:r w:rsidR="00322E10" w:rsidRPr="00B35D82">
        <w:rPr>
          <w:rFonts w:ascii="Arial" w:hAnsi="Arial"/>
          <w:sz w:val="20"/>
          <w:szCs w:val="20"/>
          <w:u w:val="single"/>
        </w:rPr>
        <w:t>Student Learning Outcomes</w:t>
      </w:r>
    </w:p>
    <w:p w14:paraId="412780B5" w14:textId="77777777" w:rsidR="00322E10" w:rsidRPr="00726E70" w:rsidRDefault="00535A42" w:rsidP="00535A42">
      <w:pPr>
        <w:tabs>
          <w:tab w:val="left" w:pos="630"/>
        </w:tabs>
        <w:rPr>
          <w:rFonts w:ascii="Arial" w:hAnsi="Arial" w:cs="Arial"/>
          <w:bCs/>
          <w:sz w:val="20"/>
          <w:szCs w:val="20"/>
        </w:rPr>
      </w:pPr>
      <w:r w:rsidRPr="00726E70">
        <w:rPr>
          <w:rFonts w:ascii="Arial" w:hAnsi="Arial" w:cs="Arial"/>
          <w:bCs/>
          <w:sz w:val="20"/>
          <w:szCs w:val="20"/>
        </w:rPr>
        <w:tab/>
      </w:r>
      <w:r w:rsidR="00322E10" w:rsidRPr="00726E70">
        <w:rPr>
          <w:rFonts w:ascii="Arial" w:hAnsi="Arial" w:cs="Arial"/>
          <w:bCs/>
          <w:sz w:val="20"/>
          <w:szCs w:val="20"/>
        </w:rPr>
        <w:t xml:space="preserve">Upon completion of this course, </w:t>
      </w:r>
      <w:r w:rsidR="00B35D82" w:rsidRPr="00726E70">
        <w:rPr>
          <w:rFonts w:ascii="Arial" w:hAnsi="Arial" w:cs="Arial"/>
          <w:bCs/>
          <w:sz w:val="20"/>
          <w:szCs w:val="20"/>
        </w:rPr>
        <w:t xml:space="preserve">our </w:t>
      </w:r>
      <w:r w:rsidR="00322E10" w:rsidRPr="00726E70">
        <w:rPr>
          <w:rFonts w:ascii="Arial" w:hAnsi="Arial" w:cs="Arial"/>
          <w:bCs/>
          <w:sz w:val="20"/>
          <w:szCs w:val="20"/>
        </w:rPr>
        <w:t>students will be able to do the following:</w:t>
      </w:r>
    </w:p>
    <w:p w14:paraId="238173E7" w14:textId="77777777" w:rsidR="006E492E" w:rsidRPr="004A5118" w:rsidRDefault="006E492E" w:rsidP="00B35D82">
      <w:pPr>
        <w:numPr>
          <w:ilvl w:val="0"/>
          <w:numId w:val="2"/>
        </w:numPr>
        <w:ind w:hanging="540"/>
        <w:rPr>
          <w:rFonts w:ascii="Arial" w:hAnsi="Arial" w:cs="Arial"/>
          <w:bCs/>
          <w:sz w:val="20"/>
          <w:szCs w:val="20"/>
        </w:rPr>
      </w:pPr>
      <w:bookmarkStart w:id="1" w:name="_Hlk82503929"/>
      <w:r w:rsidRPr="004A5118">
        <w:rPr>
          <w:rFonts w:ascii="Arial" w:hAnsi="Arial" w:cs="Arial"/>
          <w:bCs/>
          <w:sz w:val="20"/>
          <w:szCs w:val="20"/>
        </w:rPr>
        <w:t xml:space="preserve">Critically analyze film and television as a technology, business, cultural artifact, entertainment medium and art form. </w:t>
      </w:r>
    </w:p>
    <w:p w14:paraId="384817B8" w14:textId="77777777" w:rsidR="006E492E" w:rsidRPr="004A5118" w:rsidRDefault="006E492E" w:rsidP="00B35D82">
      <w:pPr>
        <w:numPr>
          <w:ilvl w:val="0"/>
          <w:numId w:val="2"/>
        </w:numPr>
        <w:ind w:hanging="540"/>
        <w:rPr>
          <w:rFonts w:ascii="Arial" w:hAnsi="Arial" w:cs="Arial"/>
          <w:bCs/>
          <w:sz w:val="20"/>
          <w:szCs w:val="20"/>
        </w:rPr>
      </w:pPr>
      <w:r w:rsidRPr="004A5118">
        <w:rPr>
          <w:rFonts w:ascii="Arial" w:hAnsi="Arial" w:cs="Arial"/>
          <w:bCs/>
          <w:sz w:val="20"/>
          <w:szCs w:val="20"/>
        </w:rPr>
        <w:t xml:space="preserve">Demonstrate the ability to critically </w:t>
      </w:r>
      <w:r w:rsidR="00575AF8" w:rsidRPr="004A5118">
        <w:rPr>
          <w:rFonts w:ascii="Arial" w:hAnsi="Arial" w:cs="Arial"/>
          <w:bCs/>
          <w:sz w:val="20"/>
          <w:szCs w:val="20"/>
        </w:rPr>
        <w:t xml:space="preserve">appraise, </w:t>
      </w:r>
      <w:r w:rsidRPr="004A5118">
        <w:rPr>
          <w:rFonts w:ascii="Arial" w:hAnsi="Arial" w:cs="Arial"/>
          <w:bCs/>
          <w:sz w:val="20"/>
          <w:szCs w:val="20"/>
        </w:rPr>
        <w:t>interpre</w:t>
      </w:r>
      <w:r w:rsidR="00575AF8" w:rsidRPr="004A5118">
        <w:rPr>
          <w:rFonts w:ascii="Arial" w:hAnsi="Arial" w:cs="Arial"/>
          <w:bCs/>
          <w:sz w:val="20"/>
          <w:szCs w:val="20"/>
        </w:rPr>
        <w:t>t</w:t>
      </w:r>
      <w:r w:rsidRPr="004A5118">
        <w:rPr>
          <w:rFonts w:ascii="Arial" w:hAnsi="Arial" w:cs="Arial"/>
          <w:bCs/>
          <w:sz w:val="20"/>
          <w:szCs w:val="20"/>
        </w:rPr>
        <w:t xml:space="preserve">, and write about film and electronic media using </w:t>
      </w:r>
      <w:r w:rsidR="00575AF8" w:rsidRPr="004A5118">
        <w:rPr>
          <w:rFonts w:ascii="Arial" w:hAnsi="Arial" w:cs="Arial"/>
          <w:bCs/>
          <w:sz w:val="20"/>
          <w:szCs w:val="20"/>
        </w:rPr>
        <w:t>industry-</w:t>
      </w:r>
      <w:r w:rsidRPr="004A5118">
        <w:rPr>
          <w:rFonts w:ascii="Arial" w:hAnsi="Arial" w:cs="Arial"/>
          <w:bCs/>
          <w:sz w:val="20"/>
          <w:szCs w:val="20"/>
        </w:rPr>
        <w:t xml:space="preserve">specific language. </w:t>
      </w:r>
    </w:p>
    <w:p w14:paraId="40C2CD87" w14:textId="77777777" w:rsidR="006E492E" w:rsidRPr="004A5118" w:rsidRDefault="00575AF8" w:rsidP="00B35D82">
      <w:pPr>
        <w:numPr>
          <w:ilvl w:val="0"/>
          <w:numId w:val="2"/>
        </w:numPr>
        <w:ind w:hanging="540"/>
        <w:rPr>
          <w:rFonts w:ascii="Arial" w:hAnsi="Arial" w:cs="Arial"/>
          <w:bCs/>
          <w:sz w:val="20"/>
          <w:szCs w:val="20"/>
        </w:rPr>
      </w:pPr>
      <w:r w:rsidRPr="004A5118">
        <w:rPr>
          <w:rFonts w:ascii="Arial" w:hAnsi="Arial" w:cs="Arial"/>
          <w:bCs/>
          <w:sz w:val="20"/>
          <w:szCs w:val="20"/>
        </w:rPr>
        <w:t xml:space="preserve">Apply </w:t>
      </w:r>
      <w:r w:rsidR="006E492E" w:rsidRPr="004A5118">
        <w:rPr>
          <w:rFonts w:ascii="Arial" w:hAnsi="Arial" w:cs="Arial"/>
          <w:bCs/>
          <w:sz w:val="20"/>
          <w:szCs w:val="20"/>
        </w:rPr>
        <w:t>categories, theories and ideologies to understand the cinematic arts’ complex role and function in society.</w:t>
      </w:r>
    </w:p>
    <w:p w14:paraId="0C538C2A" w14:textId="77777777" w:rsidR="00F10CCB" w:rsidRPr="004A5118" w:rsidRDefault="00575AF8" w:rsidP="00BC2B80">
      <w:pPr>
        <w:numPr>
          <w:ilvl w:val="0"/>
          <w:numId w:val="2"/>
        </w:numPr>
        <w:ind w:hanging="540"/>
        <w:rPr>
          <w:rFonts w:ascii="Arial" w:hAnsi="Arial" w:cs="Arial"/>
          <w:bCs/>
          <w:sz w:val="20"/>
          <w:szCs w:val="20"/>
        </w:rPr>
      </w:pPr>
      <w:r w:rsidRPr="004A5118">
        <w:rPr>
          <w:rFonts w:ascii="Arial" w:hAnsi="Arial" w:cs="Arial"/>
          <w:bCs/>
          <w:sz w:val="20"/>
          <w:szCs w:val="20"/>
        </w:rPr>
        <w:t xml:space="preserve">Analyze </w:t>
      </w:r>
      <w:r w:rsidR="006E492E" w:rsidRPr="004A5118">
        <w:rPr>
          <w:rFonts w:ascii="Arial" w:hAnsi="Arial" w:cs="Arial"/>
          <w:bCs/>
          <w:sz w:val="20"/>
          <w:szCs w:val="20"/>
        </w:rPr>
        <w:t>the technical, aesthetic and cultural aspects of the cinematic arts.</w:t>
      </w:r>
    </w:p>
    <w:bookmarkEnd w:id="1"/>
    <w:p w14:paraId="7C34CBBF" w14:textId="77777777" w:rsidR="00F10CCB" w:rsidRDefault="00F10CCB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107949D6" w14:textId="4FA8B357" w:rsidR="00D32414" w:rsidRDefault="00D3241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sectPr w:rsidR="00D32414" w:rsidSect="008C7BE0">
      <w:headerReference w:type="default" r:id="rId10"/>
      <w:footerReference w:type="default" r:id="rId11"/>
      <w:endnotePr>
        <w:numFmt w:val="decimal"/>
      </w:endnotePr>
      <w:pgSz w:w="12240" w:h="15840"/>
      <w:pgMar w:top="1008" w:right="540" w:bottom="1008" w:left="86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39005" w14:textId="77777777" w:rsidR="00EF267D" w:rsidRDefault="00EF267D">
      <w:pPr>
        <w:spacing w:line="20" w:lineRule="exact"/>
        <w:rPr>
          <w:sz w:val="20"/>
        </w:rPr>
      </w:pPr>
    </w:p>
  </w:endnote>
  <w:endnote w:type="continuationSeparator" w:id="0">
    <w:p w14:paraId="17485D3D" w14:textId="77777777" w:rsidR="00EF267D" w:rsidRDefault="00EF267D">
      <w:r>
        <w:rPr>
          <w:sz w:val="20"/>
        </w:rPr>
        <w:t xml:space="preserve"> </w:t>
      </w:r>
    </w:p>
  </w:endnote>
  <w:endnote w:type="continuationNotice" w:id="1">
    <w:p w14:paraId="4B04B605" w14:textId="77777777" w:rsidR="00EF267D" w:rsidRDefault="00EF267D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94904256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926385489"/>
          <w:docPartObj>
            <w:docPartGallery w:val="Page Numbers (Top of Page)"/>
            <w:docPartUnique/>
          </w:docPartObj>
        </w:sdtPr>
        <w:sdtContent>
          <w:p w14:paraId="6B5F8F7D" w14:textId="2DE8C834" w:rsidR="004A5118" w:rsidRPr="004A5118" w:rsidRDefault="004A5118" w:rsidP="004A5118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5118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4A511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A5118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4A511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C7BE0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4A511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A511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4A511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A5118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4A511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C7BE0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4A511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083C91" w14:textId="77777777" w:rsidR="004A5118" w:rsidRDefault="004A5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37877" w14:textId="77777777" w:rsidR="00EF267D" w:rsidRDefault="00EF267D">
      <w:r>
        <w:rPr>
          <w:sz w:val="20"/>
        </w:rPr>
        <w:separator/>
      </w:r>
    </w:p>
  </w:footnote>
  <w:footnote w:type="continuationSeparator" w:id="0">
    <w:p w14:paraId="0968E02C" w14:textId="77777777" w:rsidR="00EF267D" w:rsidRDefault="00EF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7AE37" w14:textId="2BB2807D" w:rsidR="004A5118" w:rsidRDefault="004A5118" w:rsidP="004A5118">
    <w:pPr>
      <w:pStyle w:val="Header"/>
      <w:jc w:val="right"/>
    </w:pPr>
    <w:r>
      <w:rPr>
        <w:rFonts w:ascii="Arial" w:hAnsi="Arial" w:cs="Arial"/>
        <w:sz w:val="20"/>
        <w:szCs w:val="20"/>
      </w:rPr>
      <w:t>M</w:t>
    </w:r>
    <w:r>
      <w:rPr>
        <w:rFonts w:ascii="Arial" w:hAnsi="Arial" w:cs="Arial"/>
        <w:sz w:val="20"/>
        <w:szCs w:val="20"/>
      </w:rPr>
      <w:t xml:space="preserve">COM 111 </w:t>
    </w:r>
    <w:r w:rsidRPr="00862FB7">
      <w:rPr>
        <w:rFonts w:ascii="Arial" w:hAnsi="Arial" w:cs="Arial"/>
        <w:sz w:val="20"/>
        <w:szCs w:val="20"/>
      </w:rPr>
      <w:t xml:space="preserve">Introduction </w:t>
    </w:r>
    <w:r w:rsidRPr="004A5118">
      <w:rPr>
        <w:rFonts w:ascii="Arial" w:hAnsi="Arial" w:cs="Arial"/>
        <w:sz w:val="20"/>
        <w:szCs w:val="20"/>
      </w:rPr>
      <w:t>to</w:t>
    </w:r>
    <w:r w:rsidRPr="004A5118">
      <w:rPr>
        <w:rFonts w:ascii="Arial" w:hAnsi="Arial" w:cs="Arial"/>
        <w:bCs/>
        <w:sz w:val="20"/>
        <w:szCs w:val="20"/>
      </w:rPr>
      <w:t xml:space="preserve"> Film Analysis</w:t>
    </w:r>
  </w:p>
  <w:p w14:paraId="53324A79" w14:textId="77777777" w:rsidR="004A5118" w:rsidRDefault="004A5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CB3"/>
    <w:multiLevelType w:val="hybridMultilevel"/>
    <w:tmpl w:val="2282314A"/>
    <w:lvl w:ilvl="0" w:tplc="50821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C1EF7"/>
    <w:multiLevelType w:val="hybridMultilevel"/>
    <w:tmpl w:val="5B089758"/>
    <w:lvl w:ilvl="0" w:tplc="8C6EE48C">
      <w:start w:val="1"/>
      <w:numFmt w:val="decimal"/>
      <w:lvlText w:val="(%1)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8196636"/>
    <w:multiLevelType w:val="hybridMultilevel"/>
    <w:tmpl w:val="1F848FF2"/>
    <w:lvl w:ilvl="0" w:tplc="4F028992">
      <w:start w:val="1"/>
      <w:numFmt w:val="lowerLetter"/>
      <w:lvlText w:val="%1."/>
      <w:lvlJc w:val="left"/>
      <w:pPr>
        <w:ind w:left="103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A516A1B"/>
    <w:multiLevelType w:val="hybridMultilevel"/>
    <w:tmpl w:val="8D628498"/>
    <w:lvl w:ilvl="0" w:tplc="D7485E5C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9E7E76"/>
    <w:multiLevelType w:val="multilevel"/>
    <w:tmpl w:val="C0DA0F6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453D799F"/>
    <w:multiLevelType w:val="hybridMultilevel"/>
    <w:tmpl w:val="5582EA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28324E"/>
    <w:multiLevelType w:val="hybridMultilevel"/>
    <w:tmpl w:val="B76095E8"/>
    <w:lvl w:ilvl="0" w:tplc="04090019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4A"/>
    <w:rsid w:val="000020F3"/>
    <w:rsid w:val="00054D24"/>
    <w:rsid w:val="000D174A"/>
    <w:rsid w:val="000F72F2"/>
    <w:rsid w:val="00125436"/>
    <w:rsid w:val="00167CC1"/>
    <w:rsid w:val="00181AAF"/>
    <w:rsid w:val="00214B7A"/>
    <w:rsid w:val="00271EC2"/>
    <w:rsid w:val="00281A8B"/>
    <w:rsid w:val="00322E10"/>
    <w:rsid w:val="0033194C"/>
    <w:rsid w:val="003A73AF"/>
    <w:rsid w:val="004A5118"/>
    <w:rsid w:val="004D25D9"/>
    <w:rsid w:val="004E5609"/>
    <w:rsid w:val="00500DDF"/>
    <w:rsid w:val="00535A42"/>
    <w:rsid w:val="005372A9"/>
    <w:rsid w:val="00562823"/>
    <w:rsid w:val="00575AF8"/>
    <w:rsid w:val="00581C10"/>
    <w:rsid w:val="00627046"/>
    <w:rsid w:val="00653348"/>
    <w:rsid w:val="006E492E"/>
    <w:rsid w:val="006F264A"/>
    <w:rsid w:val="00726E70"/>
    <w:rsid w:val="00737AED"/>
    <w:rsid w:val="00783296"/>
    <w:rsid w:val="00795776"/>
    <w:rsid w:val="00862FB7"/>
    <w:rsid w:val="008B0876"/>
    <w:rsid w:val="008B3FCD"/>
    <w:rsid w:val="008C7BE0"/>
    <w:rsid w:val="008E69FD"/>
    <w:rsid w:val="00922CC5"/>
    <w:rsid w:val="00923245"/>
    <w:rsid w:val="00932B7C"/>
    <w:rsid w:val="009A0976"/>
    <w:rsid w:val="009C448D"/>
    <w:rsid w:val="00A22D27"/>
    <w:rsid w:val="00A61C58"/>
    <w:rsid w:val="00AD5835"/>
    <w:rsid w:val="00B35D82"/>
    <w:rsid w:val="00BC2B80"/>
    <w:rsid w:val="00BD1C29"/>
    <w:rsid w:val="00CD2658"/>
    <w:rsid w:val="00D1299B"/>
    <w:rsid w:val="00D32414"/>
    <w:rsid w:val="00DA00B5"/>
    <w:rsid w:val="00DD1DF1"/>
    <w:rsid w:val="00DD5218"/>
    <w:rsid w:val="00DD523E"/>
    <w:rsid w:val="00E1036F"/>
    <w:rsid w:val="00E22265"/>
    <w:rsid w:val="00E66951"/>
    <w:rsid w:val="00EF267D"/>
    <w:rsid w:val="00F10CCB"/>
    <w:rsid w:val="00F9780A"/>
    <w:rsid w:val="00FE134E"/>
    <w:rsid w:val="00FE556C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2F95F658"/>
  <w15:chartTrackingRefBased/>
  <w15:docId w15:val="{1CF8BBE4-7430-4739-AB82-1D4510E8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NormalWeb">
    <w:name w:val="Normal (Web)"/>
    <w:basedOn w:val="Normal"/>
    <w:uiPriority w:val="99"/>
    <w:rsid w:val="00862FB7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4A5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A5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118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4A5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118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C7"/>
    <w:rsid w:val="00BC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909417E3C242A5BBC35BCB0CDCF6FA">
    <w:name w:val="5C909417E3C242A5BBC35BCB0CDCF6FA"/>
    <w:rsid w:val="00BC7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0A7D5F-555E-467B-889A-F8B28D95B50D}">
  <ds:schemaRefs>
    <ds:schemaRef ds:uri="http://purl.org/dc/elements/1.1/"/>
    <ds:schemaRef ds:uri="http://schemas.microsoft.com/office/2006/metadata/properties"/>
    <ds:schemaRef ds:uri="35bf7cf0-069b-44f8-8b29-e02305fa278c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ccdd25e-b19d-4a9c-9965-896294d7f47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72D841-5F2D-48C9-A475-8295A1CC1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C0C98-EAE8-47AA-B0B3-F77D9AEE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Grossmont-Cuyamaca Comm Coll</dc:creator>
  <cp:keywords/>
  <dc:description/>
  <cp:lastModifiedBy>Barbara Prilaman</cp:lastModifiedBy>
  <cp:revision>2</cp:revision>
  <cp:lastPrinted>2015-03-30T20:37:00Z</cp:lastPrinted>
  <dcterms:created xsi:type="dcterms:W3CDTF">2021-12-06T19:24:00Z</dcterms:created>
  <dcterms:modified xsi:type="dcterms:W3CDTF">2021-12-06T19:24:00Z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