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868D" w14:textId="65B8B795" w:rsidR="00480099" w:rsidRPr="007F6D96" w:rsidRDefault="00480099" w:rsidP="00C55D43">
      <w:pPr>
        <w:tabs>
          <w:tab w:val="center" w:pos="5040"/>
        </w:tabs>
        <w:suppressAutoHyphens/>
        <w:spacing w:line="220" w:lineRule="exact"/>
        <w:rPr>
          <w:rFonts w:ascii="Segoe UI" w:hAnsi="Segoe UI" w:cs="Segoe UI"/>
          <w:sz w:val="22"/>
          <w:szCs w:val="22"/>
        </w:rPr>
      </w:pPr>
      <w:r w:rsidRPr="007F6D96">
        <w:rPr>
          <w:rFonts w:ascii="Segoe UI" w:hAnsi="Segoe UI" w:cs="Segoe UI"/>
          <w:sz w:val="22"/>
          <w:szCs w:val="22"/>
        </w:rPr>
        <w:tab/>
        <w:t>GROSSMONT COLLEGE</w:t>
      </w:r>
    </w:p>
    <w:p w14:paraId="62499C7C" w14:textId="2EAB9CCE" w:rsidR="00480099" w:rsidRPr="007F6D96" w:rsidRDefault="00480099" w:rsidP="00C55D43">
      <w:pPr>
        <w:tabs>
          <w:tab w:val="center" w:pos="5040"/>
        </w:tabs>
        <w:suppressAutoHyphens/>
        <w:spacing w:line="220" w:lineRule="exact"/>
        <w:rPr>
          <w:rFonts w:ascii="Segoe UI" w:hAnsi="Segoe UI" w:cs="Segoe UI"/>
          <w:sz w:val="22"/>
          <w:szCs w:val="22"/>
        </w:rPr>
      </w:pPr>
      <w:r w:rsidRPr="007F6D96">
        <w:rPr>
          <w:rFonts w:ascii="Segoe UI" w:hAnsi="Segoe UI" w:cs="Segoe UI"/>
          <w:sz w:val="22"/>
          <w:szCs w:val="22"/>
        </w:rPr>
        <w:tab/>
      </w:r>
      <w:r w:rsidR="00EE0BB7" w:rsidRPr="007F6D96">
        <w:rPr>
          <w:rFonts w:ascii="Segoe UI" w:hAnsi="Segoe UI" w:cs="Segoe UI"/>
          <w:sz w:val="22"/>
          <w:szCs w:val="22"/>
        </w:rPr>
        <w:t>COURSE OUTLINE OF RECORD</w:t>
      </w:r>
      <w:r w:rsidR="00014C7A" w:rsidRPr="007F6D96">
        <w:rPr>
          <w:rFonts w:ascii="Segoe UI" w:hAnsi="Segoe UI" w:cs="Segoe UI"/>
          <w:sz w:val="22"/>
          <w:szCs w:val="22"/>
        </w:rPr>
        <w:br/>
      </w:r>
    </w:p>
    <w:p w14:paraId="6C40D87C" w14:textId="5563055D" w:rsidR="00A5638B" w:rsidRPr="007F6D96" w:rsidRDefault="00A5638B" w:rsidP="4A01FEA8">
      <w:pPr>
        <w:tabs>
          <w:tab w:val="right" w:pos="9990"/>
          <w:tab w:val="right" w:pos="10620"/>
        </w:tabs>
        <w:suppressAutoHyphens/>
        <w:spacing w:line="220" w:lineRule="exact"/>
        <w:rPr>
          <w:rFonts w:ascii="Segoe UI" w:hAnsi="Segoe UI" w:cs="Segoe UI"/>
          <w:sz w:val="22"/>
          <w:szCs w:val="22"/>
        </w:rPr>
      </w:pPr>
      <w:r w:rsidRPr="007F6D96">
        <w:rPr>
          <w:rFonts w:ascii="Segoe UI" w:hAnsi="Segoe UI" w:cs="Segoe UI"/>
          <w:sz w:val="22"/>
          <w:szCs w:val="22"/>
        </w:rPr>
        <w:tab/>
        <w:t xml:space="preserve">Curriculum Committee Approval: </w:t>
      </w:r>
      <w:r w:rsidR="00014C7A" w:rsidRPr="007F6D96">
        <w:rPr>
          <w:rFonts w:ascii="Segoe UI" w:hAnsi="Segoe UI" w:cs="Segoe UI"/>
          <w:sz w:val="22"/>
          <w:szCs w:val="22"/>
        </w:rPr>
        <w:t xml:space="preserve"> </w:t>
      </w:r>
      <w:r w:rsidR="00A21B1F">
        <w:rPr>
          <w:rFonts w:ascii="Segoe UI" w:hAnsi="Segoe UI" w:cs="Segoe UI"/>
          <w:sz w:val="22"/>
          <w:szCs w:val="22"/>
        </w:rPr>
        <w:t>11/20/21</w:t>
      </w:r>
    </w:p>
    <w:p w14:paraId="128DBA83" w14:textId="12D65587" w:rsidR="00A5638B" w:rsidRPr="007F6D96" w:rsidRDefault="00A5638B" w:rsidP="4A01FEA8">
      <w:pPr>
        <w:tabs>
          <w:tab w:val="right" w:pos="9990"/>
          <w:tab w:val="right" w:pos="10620"/>
        </w:tabs>
        <w:suppressAutoHyphens/>
        <w:spacing w:line="220" w:lineRule="exact"/>
        <w:rPr>
          <w:rFonts w:ascii="Segoe UI" w:hAnsi="Segoe UI" w:cs="Segoe UI"/>
          <w:sz w:val="22"/>
          <w:szCs w:val="22"/>
        </w:rPr>
      </w:pPr>
      <w:r w:rsidRPr="007F6D96">
        <w:rPr>
          <w:rFonts w:ascii="Segoe UI" w:hAnsi="Segoe UI" w:cs="Segoe UI"/>
          <w:sz w:val="22"/>
          <w:szCs w:val="22"/>
        </w:rPr>
        <w:tab/>
        <w:t xml:space="preserve">GCCCD Governing Board Approval: </w:t>
      </w:r>
      <w:r w:rsidR="00A21B1F">
        <w:rPr>
          <w:rFonts w:ascii="Segoe UI" w:hAnsi="Segoe UI" w:cs="Segoe UI"/>
          <w:sz w:val="22"/>
          <w:szCs w:val="22"/>
        </w:rPr>
        <w:t>12/14/21</w:t>
      </w:r>
      <w:r w:rsidR="00014C7A" w:rsidRPr="007F6D96">
        <w:rPr>
          <w:rFonts w:ascii="Segoe UI" w:hAnsi="Segoe UI" w:cs="Segoe UI"/>
          <w:sz w:val="22"/>
          <w:szCs w:val="22"/>
        </w:rPr>
        <w:t xml:space="preserve"> </w:t>
      </w:r>
    </w:p>
    <w:p w14:paraId="293AC297" w14:textId="77777777" w:rsidR="00A5638B" w:rsidRPr="007F6D96" w:rsidRDefault="00A5638B" w:rsidP="00C55D43">
      <w:pPr>
        <w:tabs>
          <w:tab w:val="left" w:pos="0"/>
          <w:tab w:val="right" w:pos="9990"/>
        </w:tabs>
        <w:suppressAutoHyphens/>
        <w:spacing w:line="220" w:lineRule="exact"/>
        <w:rPr>
          <w:rFonts w:ascii="Segoe UI" w:hAnsi="Segoe UI" w:cs="Segoe UI"/>
          <w:sz w:val="22"/>
          <w:szCs w:val="22"/>
          <w:u w:val="single"/>
        </w:rPr>
      </w:pPr>
    </w:p>
    <w:p w14:paraId="3D051A70" w14:textId="2CE4CCFF" w:rsidR="00480099" w:rsidRPr="007F6D96" w:rsidRDefault="00EB2974" w:rsidP="4A01FEA8">
      <w:pPr>
        <w:tabs>
          <w:tab w:val="right" w:pos="9990"/>
        </w:tabs>
        <w:suppressAutoHyphens/>
        <w:spacing w:line="220" w:lineRule="exact"/>
        <w:rPr>
          <w:rFonts w:ascii="Segoe UI" w:hAnsi="Segoe UI" w:cs="Segoe UI"/>
          <w:bCs/>
          <w:color w:val="000000" w:themeColor="text1"/>
          <w:sz w:val="22"/>
          <w:szCs w:val="22"/>
          <w:u w:val="single"/>
        </w:rPr>
      </w:pPr>
      <w:r w:rsidRPr="007F6D96">
        <w:rPr>
          <w:rFonts w:ascii="Segoe UI" w:hAnsi="Segoe UI" w:cs="Segoe UI"/>
          <w:bCs/>
          <w:color w:val="000000" w:themeColor="text1"/>
          <w:sz w:val="22"/>
          <w:szCs w:val="22"/>
          <w:u w:val="single"/>
        </w:rPr>
        <w:t>ETHNIC STUDIES</w:t>
      </w:r>
      <w:r w:rsidR="00D97EAE" w:rsidRPr="007F6D96">
        <w:rPr>
          <w:rFonts w:ascii="Segoe UI" w:hAnsi="Segoe UI" w:cs="Segoe UI"/>
          <w:bCs/>
          <w:color w:val="000000" w:themeColor="text1"/>
          <w:sz w:val="22"/>
          <w:szCs w:val="22"/>
          <w:u w:val="single"/>
        </w:rPr>
        <w:t>– INTRODUCTION TO RACE &amp;</w:t>
      </w:r>
      <w:r w:rsidR="5CB538CE" w:rsidRPr="007F6D96">
        <w:rPr>
          <w:rFonts w:ascii="Segoe UI" w:hAnsi="Segoe UI" w:cs="Segoe UI"/>
          <w:bCs/>
          <w:color w:val="000000" w:themeColor="text1"/>
          <w:sz w:val="22"/>
          <w:szCs w:val="22"/>
          <w:u w:val="single"/>
        </w:rPr>
        <w:t xml:space="preserve"> ETHNICITY</w:t>
      </w:r>
    </w:p>
    <w:p w14:paraId="07D408EB" w14:textId="77777777" w:rsidR="00480099" w:rsidRPr="007F6D96" w:rsidRDefault="00480099" w:rsidP="00C55D43">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6C66C4C2" w14:textId="0A9F904D" w:rsidR="00480099" w:rsidRPr="007F6D96" w:rsidRDefault="00480099" w:rsidP="00C55D43">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7F6D96">
        <w:rPr>
          <w:rFonts w:ascii="Segoe UI" w:hAnsi="Segoe UI" w:cs="Segoe UI"/>
          <w:sz w:val="22"/>
          <w:szCs w:val="22"/>
        </w:rPr>
        <w:t xml:space="preserve"> 1.</w:t>
      </w:r>
      <w:r w:rsidRPr="007F6D96">
        <w:rPr>
          <w:rFonts w:ascii="Segoe UI" w:hAnsi="Segoe UI" w:cs="Segoe UI"/>
          <w:sz w:val="22"/>
          <w:szCs w:val="22"/>
        </w:rPr>
        <w:tab/>
      </w:r>
      <w:r w:rsidRPr="007F6D96">
        <w:rPr>
          <w:rFonts w:ascii="Segoe UI" w:hAnsi="Segoe UI" w:cs="Segoe UI"/>
          <w:sz w:val="22"/>
          <w:szCs w:val="22"/>
          <w:u w:val="single"/>
        </w:rPr>
        <w:t>Course Number</w:t>
      </w:r>
      <w:r w:rsidRPr="007F6D96">
        <w:rPr>
          <w:rFonts w:ascii="Segoe UI" w:hAnsi="Segoe UI" w:cs="Segoe UI"/>
          <w:sz w:val="22"/>
          <w:szCs w:val="22"/>
        </w:rPr>
        <w:tab/>
      </w:r>
      <w:r w:rsidRPr="007F6D96">
        <w:rPr>
          <w:rFonts w:ascii="Segoe UI" w:hAnsi="Segoe UI" w:cs="Segoe UI"/>
          <w:sz w:val="22"/>
          <w:szCs w:val="22"/>
          <w:u w:val="single"/>
        </w:rPr>
        <w:t>Course Title</w:t>
      </w:r>
      <w:r w:rsidRPr="007F6D96">
        <w:rPr>
          <w:rFonts w:ascii="Segoe UI" w:hAnsi="Segoe UI" w:cs="Segoe UI"/>
          <w:sz w:val="22"/>
          <w:szCs w:val="22"/>
        </w:rPr>
        <w:tab/>
      </w:r>
      <w:r w:rsidR="00EE0BB7" w:rsidRPr="007F6D96">
        <w:rPr>
          <w:rFonts w:ascii="Segoe UI" w:hAnsi="Segoe UI" w:cs="Segoe UI"/>
          <w:sz w:val="22"/>
          <w:szCs w:val="22"/>
        </w:rPr>
        <w:tab/>
      </w:r>
      <w:r w:rsidR="00EE0BB7" w:rsidRPr="007F6D96">
        <w:rPr>
          <w:rFonts w:ascii="Segoe UI" w:hAnsi="Segoe UI" w:cs="Segoe UI"/>
          <w:sz w:val="22"/>
          <w:szCs w:val="22"/>
        </w:rPr>
        <w:tab/>
      </w:r>
      <w:r w:rsidRPr="007F6D96">
        <w:rPr>
          <w:rFonts w:ascii="Segoe UI" w:hAnsi="Segoe UI" w:cs="Segoe UI"/>
          <w:sz w:val="22"/>
          <w:szCs w:val="22"/>
          <w:u w:val="single"/>
        </w:rPr>
        <w:t>Semester Units</w:t>
      </w:r>
      <w:r w:rsidRPr="007F6D96">
        <w:rPr>
          <w:rFonts w:ascii="Segoe UI" w:hAnsi="Segoe UI" w:cs="Segoe UI"/>
          <w:sz w:val="22"/>
          <w:szCs w:val="22"/>
        </w:rPr>
        <w:tab/>
      </w:r>
    </w:p>
    <w:p w14:paraId="3D9738D1" w14:textId="77777777" w:rsidR="00480099" w:rsidRPr="007F6D96" w:rsidRDefault="00480099" w:rsidP="00C55D43">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i/>
          <w:sz w:val="22"/>
          <w:szCs w:val="22"/>
        </w:rPr>
      </w:pP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p>
    <w:p w14:paraId="6D6B8AF5" w14:textId="3D048ECB" w:rsidR="00480099" w:rsidRPr="007F6D96" w:rsidRDefault="00480099" w:rsidP="00A21B1F">
      <w:pPr>
        <w:tabs>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7F6D96">
        <w:rPr>
          <w:rFonts w:ascii="Segoe UI" w:hAnsi="Segoe UI" w:cs="Segoe UI"/>
          <w:sz w:val="22"/>
          <w:szCs w:val="22"/>
        </w:rPr>
        <w:tab/>
      </w:r>
      <w:r w:rsidR="00EB2974" w:rsidRPr="007F6D96">
        <w:rPr>
          <w:rFonts w:ascii="Segoe UI" w:hAnsi="Segoe UI" w:cs="Segoe UI"/>
          <w:sz w:val="22"/>
          <w:szCs w:val="22"/>
        </w:rPr>
        <w:t xml:space="preserve">ETHN </w:t>
      </w:r>
      <w:r w:rsidRPr="007F6D96">
        <w:rPr>
          <w:rFonts w:ascii="Segoe UI" w:hAnsi="Segoe UI" w:cs="Segoe UI"/>
          <w:sz w:val="22"/>
          <w:szCs w:val="22"/>
        </w:rPr>
        <w:t xml:space="preserve">114 </w:t>
      </w:r>
      <w:r w:rsidRPr="007F6D96">
        <w:rPr>
          <w:rFonts w:ascii="Segoe UI" w:hAnsi="Segoe UI" w:cs="Segoe UI"/>
          <w:sz w:val="22"/>
          <w:szCs w:val="22"/>
        </w:rPr>
        <w:tab/>
        <w:t xml:space="preserve">Introduction to </w:t>
      </w:r>
      <w:r w:rsidR="00EE0BB7" w:rsidRPr="007F6D96">
        <w:rPr>
          <w:rFonts w:ascii="Segoe UI" w:hAnsi="Segoe UI" w:cs="Segoe UI"/>
          <w:sz w:val="22"/>
          <w:szCs w:val="22"/>
        </w:rPr>
        <w:t xml:space="preserve">Race </w:t>
      </w:r>
      <w:r w:rsidR="00A21B1F">
        <w:rPr>
          <w:rFonts w:ascii="Segoe UI" w:hAnsi="Segoe UI" w:cs="Segoe UI"/>
          <w:sz w:val="22"/>
          <w:szCs w:val="22"/>
        </w:rPr>
        <w:t>&amp;</w:t>
      </w:r>
      <w:r w:rsidR="00EE0BB7" w:rsidRPr="007F6D96">
        <w:rPr>
          <w:rFonts w:ascii="Segoe UI" w:hAnsi="Segoe UI" w:cs="Segoe UI"/>
          <w:sz w:val="22"/>
          <w:szCs w:val="22"/>
        </w:rPr>
        <w:t xml:space="preserve"> Ethnicity</w:t>
      </w:r>
      <w:r w:rsidRPr="007F6D96">
        <w:rPr>
          <w:rFonts w:ascii="Segoe UI" w:hAnsi="Segoe UI" w:cs="Segoe UI"/>
          <w:sz w:val="22"/>
          <w:szCs w:val="22"/>
        </w:rPr>
        <w:tab/>
      </w:r>
      <w:r w:rsidR="00EE0BB7" w:rsidRPr="007F6D96">
        <w:rPr>
          <w:rFonts w:ascii="Segoe UI" w:hAnsi="Segoe UI" w:cs="Segoe UI"/>
          <w:sz w:val="22"/>
          <w:szCs w:val="22"/>
        </w:rPr>
        <w:tab/>
      </w:r>
      <w:r w:rsidR="00EE0BB7" w:rsidRPr="007F6D96">
        <w:rPr>
          <w:rFonts w:ascii="Segoe UI" w:hAnsi="Segoe UI" w:cs="Segoe UI"/>
          <w:sz w:val="22"/>
          <w:szCs w:val="22"/>
        </w:rPr>
        <w:tab/>
      </w:r>
      <w:r w:rsidR="00A21B1F">
        <w:rPr>
          <w:rFonts w:ascii="Segoe UI" w:hAnsi="Segoe UI" w:cs="Segoe UI"/>
          <w:sz w:val="22"/>
          <w:szCs w:val="22"/>
        </w:rPr>
        <w:tab/>
      </w:r>
      <w:bookmarkStart w:id="0" w:name="_GoBack"/>
      <w:bookmarkEnd w:id="0"/>
      <w:r w:rsidRPr="007F6D96">
        <w:rPr>
          <w:rFonts w:ascii="Segoe UI" w:hAnsi="Segoe UI" w:cs="Segoe UI"/>
          <w:sz w:val="22"/>
          <w:szCs w:val="22"/>
        </w:rPr>
        <w:t>3</w:t>
      </w:r>
      <w:r w:rsidRPr="007F6D96">
        <w:rPr>
          <w:rFonts w:ascii="Segoe UI" w:hAnsi="Segoe UI" w:cs="Segoe UI"/>
          <w:sz w:val="22"/>
          <w:szCs w:val="22"/>
        </w:rPr>
        <w:tab/>
      </w:r>
      <w:r w:rsidRPr="007F6D96">
        <w:rPr>
          <w:rFonts w:ascii="Segoe UI" w:hAnsi="Segoe UI" w:cs="Segoe UI"/>
          <w:sz w:val="22"/>
          <w:szCs w:val="22"/>
        </w:rPr>
        <w:tab/>
      </w:r>
    </w:p>
    <w:p w14:paraId="1D2A6B6C" w14:textId="0E5E84A3" w:rsidR="00480099" w:rsidRPr="007F6D96" w:rsidRDefault="00480099" w:rsidP="00C55D43">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r w:rsidRPr="007F6D96">
        <w:rPr>
          <w:rFonts w:ascii="Segoe UI" w:hAnsi="Segoe UI" w:cs="Segoe UI"/>
          <w:sz w:val="22"/>
          <w:szCs w:val="22"/>
        </w:rPr>
        <w:tab/>
      </w:r>
    </w:p>
    <w:p w14:paraId="7F67C1A2" w14:textId="5B131729" w:rsidR="00480099" w:rsidRPr="007F6D96" w:rsidRDefault="00EE0BB7" w:rsidP="00C55D43">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u w:val="single"/>
        </w:rPr>
      </w:pPr>
      <w:r w:rsidRPr="007F6D96">
        <w:rPr>
          <w:rFonts w:ascii="Segoe UI" w:hAnsi="Segoe UI" w:cs="Segoe UI"/>
          <w:sz w:val="22"/>
          <w:szCs w:val="22"/>
        </w:rPr>
        <w:tab/>
      </w:r>
      <w:r w:rsidRPr="007F6D96">
        <w:rPr>
          <w:rFonts w:ascii="Segoe UI" w:hAnsi="Segoe UI" w:cs="Segoe UI"/>
          <w:sz w:val="22"/>
          <w:szCs w:val="22"/>
          <w:u w:val="single"/>
        </w:rPr>
        <w:t>Semester Hours</w:t>
      </w:r>
    </w:p>
    <w:p w14:paraId="280259BB" w14:textId="4C7041BF" w:rsidR="00EE0BB7" w:rsidRPr="007F6D96" w:rsidRDefault="00EE0BB7" w:rsidP="00C55D43">
      <w:pPr>
        <w:tabs>
          <w:tab w:val="left" w:pos="0"/>
          <w:tab w:val="left" w:pos="450"/>
          <w:tab w:val="left" w:pos="2964"/>
          <w:tab w:val="left" w:pos="3510"/>
          <w:tab w:val="left" w:pos="5472"/>
          <w:tab w:val="left" w:pos="6120"/>
          <w:tab w:val="left" w:pos="6750"/>
          <w:tab w:val="left" w:pos="7920"/>
        </w:tabs>
        <w:suppressAutoHyphens/>
        <w:spacing w:line="220" w:lineRule="exact"/>
        <w:rPr>
          <w:rFonts w:ascii="Segoe UI" w:hAnsi="Segoe UI" w:cs="Segoe UI"/>
          <w:sz w:val="22"/>
          <w:szCs w:val="22"/>
          <w:u w:val="single"/>
        </w:rPr>
      </w:pPr>
      <w:r w:rsidRPr="007F6D96">
        <w:rPr>
          <w:rFonts w:ascii="Segoe UI" w:hAnsi="Segoe UI" w:cs="Segoe UI"/>
          <w:sz w:val="22"/>
          <w:szCs w:val="22"/>
        </w:rPr>
        <w:tab/>
        <w:t>3 hours lecture: 48-54 hours</w:t>
      </w:r>
      <w:r w:rsidRPr="007F6D96">
        <w:rPr>
          <w:rFonts w:ascii="Segoe UI" w:hAnsi="Segoe UI" w:cs="Segoe UI"/>
          <w:sz w:val="22"/>
          <w:szCs w:val="22"/>
        </w:rPr>
        <w:tab/>
        <w:t>96-108 outside-of-class hours</w:t>
      </w:r>
      <w:r w:rsidRPr="007F6D96">
        <w:rPr>
          <w:rFonts w:ascii="Segoe UI" w:hAnsi="Segoe UI" w:cs="Segoe UI"/>
          <w:sz w:val="22"/>
          <w:szCs w:val="22"/>
        </w:rPr>
        <w:tab/>
        <w:t>144-612 total hours</w:t>
      </w:r>
    </w:p>
    <w:p w14:paraId="14575C60" w14:textId="77777777" w:rsidR="00EE0BB7" w:rsidRPr="007F6D96" w:rsidRDefault="00EE0BB7" w:rsidP="00C55D43">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p>
    <w:p w14:paraId="1ED298F5" w14:textId="2E516485" w:rsidR="00480099" w:rsidRPr="007F6D96" w:rsidRDefault="00480099" w:rsidP="00C55D43">
      <w:pPr>
        <w:tabs>
          <w:tab w:val="left" w:pos="444"/>
        </w:tabs>
        <w:suppressAutoHyphens/>
        <w:spacing w:line="220" w:lineRule="exact"/>
        <w:rPr>
          <w:rFonts w:ascii="Segoe UI" w:hAnsi="Segoe UI" w:cs="Segoe UI"/>
          <w:sz w:val="22"/>
          <w:szCs w:val="22"/>
        </w:rPr>
      </w:pPr>
      <w:r w:rsidRPr="007F6D96">
        <w:rPr>
          <w:rFonts w:ascii="Segoe UI" w:hAnsi="Segoe UI" w:cs="Segoe UI"/>
          <w:sz w:val="22"/>
          <w:szCs w:val="22"/>
        </w:rPr>
        <w:t xml:space="preserve"> 2.</w:t>
      </w:r>
      <w:r w:rsidRPr="007F6D96">
        <w:rPr>
          <w:rFonts w:ascii="Segoe UI" w:hAnsi="Segoe UI" w:cs="Segoe UI"/>
          <w:sz w:val="22"/>
          <w:szCs w:val="22"/>
        </w:rPr>
        <w:tab/>
      </w:r>
      <w:r w:rsidRPr="007F6D96">
        <w:rPr>
          <w:rFonts w:ascii="Segoe UI" w:hAnsi="Segoe UI" w:cs="Segoe UI"/>
          <w:sz w:val="22"/>
          <w:szCs w:val="22"/>
          <w:u w:val="single"/>
        </w:rPr>
        <w:t>Course Prerequisites</w:t>
      </w:r>
    </w:p>
    <w:p w14:paraId="1042C3D3" w14:textId="61E3192C" w:rsidR="00480099" w:rsidRPr="007F6D96" w:rsidRDefault="00EE0BB7" w:rsidP="00C55D43">
      <w:pPr>
        <w:tabs>
          <w:tab w:val="left" w:pos="444"/>
        </w:tabs>
        <w:suppressAutoHyphens/>
        <w:spacing w:line="220" w:lineRule="exact"/>
        <w:ind w:left="444"/>
        <w:rPr>
          <w:rFonts w:ascii="Segoe UI" w:hAnsi="Segoe UI" w:cs="Segoe UI"/>
          <w:sz w:val="22"/>
          <w:szCs w:val="22"/>
        </w:rPr>
      </w:pPr>
      <w:r w:rsidRPr="007F6D96">
        <w:rPr>
          <w:rFonts w:ascii="Segoe UI" w:hAnsi="Segoe UI" w:cs="Segoe UI"/>
          <w:sz w:val="22"/>
          <w:szCs w:val="22"/>
        </w:rPr>
        <w:t>None</w:t>
      </w:r>
    </w:p>
    <w:p w14:paraId="6C5F40CE" w14:textId="77777777" w:rsidR="00480099" w:rsidRPr="007F6D96" w:rsidRDefault="00480099" w:rsidP="00C55D43">
      <w:pPr>
        <w:tabs>
          <w:tab w:val="left" w:pos="444"/>
        </w:tabs>
        <w:suppressAutoHyphens/>
        <w:spacing w:line="220" w:lineRule="exact"/>
        <w:ind w:left="444"/>
        <w:rPr>
          <w:rFonts w:ascii="Segoe UI" w:hAnsi="Segoe UI" w:cs="Segoe UI"/>
          <w:sz w:val="22"/>
          <w:szCs w:val="22"/>
        </w:rPr>
      </w:pPr>
    </w:p>
    <w:p w14:paraId="2172EA63" w14:textId="0010DAF7" w:rsidR="00480099" w:rsidRPr="007F6D96" w:rsidRDefault="00480099" w:rsidP="00C55D43">
      <w:pPr>
        <w:tabs>
          <w:tab w:val="left" w:pos="444"/>
        </w:tabs>
        <w:suppressAutoHyphens/>
        <w:spacing w:line="220" w:lineRule="exact"/>
        <w:ind w:left="444"/>
        <w:rPr>
          <w:rFonts w:ascii="Segoe UI" w:hAnsi="Segoe UI" w:cs="Segoe UI"/>
          <w:sz w:val="22"/>
          <w:szCs w:val="22"/>
        </w:rPr>
      </w:pPr>
      <w:r w:rsidRPr="007F6D96">
        <w:rPr>
          <w:rFonts w:ascii="Segoe UI" w:hAnsi="Segoe UI" w:cs="Segoe UI"/>
          <w:sz w:val="22"/>
          <w:szCs w:val="22"/>
          <w:u w:val="single"/>
        </w:rPr>
        <w:t>Corequisites</w:t>
      </w:r>
    </w:p>
    <w:p w14:paraId="5096910F" w14:textId="77777777" w:rsidR="00480099" w:rsidRPr="007F6D96" w:rsidRDefault="00480099" w:rsidP="00C55D43">
      <w:pPr>
        <w:tabs>
          <w:tab w:val="left" w:pos="444"/>
        </w:tabs>
        <w:suppressAutoHyphens/>
        <w:spacing w:line="220" w:lineRule="exact"/>
        <w:ind w:left="444"/>
        <w:rPr>
          <w:rFonts w:ascii="Segoe UI" w:hAnsi="Segoe UI" w:cs="Segoe UI"/>
          <w:sz w:val="22"/>
          <w:szCs w:val="22"/>
        </w:rPr>
      </w:pPr>
      <w:r w:rsidRPr="007F6D96">
        <w:rPr>
          <w:rFonts w:ascii="Segoe UI" w:hAnsi="Segoe UI" w:cs="Segoe UI"/>
          <w:sz w:val="22"/>
          <w:szCs w:val="22"/>
        </w:rPr>
        <w:t>None</w:t>
      </w:r>
    </w:p>
    <w:p w14:paraId="3B47D606" w14:textId="77777777" w:rsidR="00480099" w:rsidRPr="007F6D96" w:rsidRDefault="00480099" w:rsidP="00C55D43">
      <w:pPr>
        <w:tabs>
          <w:tab w:val="left" w:pos="444"/>
        </w:tabs>
        <w:suppressAutoHyphens/>
        <w:spacing w:line="220" w:lineRule="exact"/>
        <w:rPr>
          <w:rFonts w:ascii="Segoe UI" w:hAnsi="Segoe UI" w:cs="Segoe UI"/>
          <w:sz w:val="22"/>
          <w:szCs w:val="22"/>
        </w:rPr>
      </w:pPr>
    </w:p>
    <w:p w14:paraId="378CBC04" w14:textId="029ADB00" w:rsidR="00480099" w:rsidRPr="007F6D96" w:rsidRDefault="00480099" w:rsidP="00C55D43">
      <w:pPr>
        <w:tabs>
          <w:tab w:val="left" w:pos="444"/>
        </w:tabs>
        <w:suppressAutoHyphens/>
        <w:spacing w:line="220" w:lineRule="exact"/>
        <w:rPr>
          <w:rFonts w:ascii="Segoe UI" w:hAnsi="Segoe UI" w:cs="Segoe UI"/>
          <w:sz w:val="22"/>
          <w:szCs w:val="22"/>
        </w:rPr>
      </w:pPr>
      <w:r w:rsidRPr="007F6D96">
        <w:rPr>
          <w:rFonts w:ascii="Segoe UI" w:hAnsi="Segoe UI" w:cs="Segoe UI"/>
          <w:sz w:val="22"/>
          <w:szCs w:val="22"/>
        </w:rPr>
        <w:tab/>
      </w:r>
      <w:r w:rsidRPr="007F6D96">
        <w:rPr>
          <w:rFonts w:ascii="Segoe UI" w:hAnsi="Segoe UI" w:cs="Segoe UI"/>
          <w:sz w:val="22"/>
          <w:szCs w:val="22"/>
          <w:u w:val="single"/>
        </w:rPr>
        <w:t>Recommended Preparation</w:t>
      </w:r>
    </w:p>
    <w:p w14:paraId="2D15B5A1" w14:textId="1348AE61" w:rsidR="00480099" w:rsidRPr="007F6D96" w:rsidRDefault="00EE0BB7" w:rsidP="00C55D43">
      <w:pPr>
        <w:tabs>
          <w:tab w:val="left" w:pos="444"/>
        </w:tabs>
        <w:suppressAutoHyphens/>
        <w:spacing w:line="220" w:lineRule="exact"/>
        <w:ind w:left="444" w:hanging="444"/>
        <w:rPr>
          <w:rFonts w:ascii="Segoe UI" w:hAnsi="Segoe UI" w:cs="Segoe UI"/>
          <w:sz w:val="22"/>
          <w:szCs w:val="22"/>
        </w:rPr>
      </w:pPr>
      <w:r w:rsidRPr="007F6D96">
        <w:rPr>
          <w:rFonts w:ascii="Segoe UI" w:hAnsi="Segoe UI" w:cs="Segoe UI"/>
          <w:sz w:val="22"/>
          <w:szCs w:val="22"/>
        </w:rPr>
        <w:tab/>
        <w:t>None</w:t>
      </w:r>
      <w:r w:rsidR="00480099" w:rsidRPr="007F6D96">
        <w:rPr>
          <w:rFonts w:ascii="Segoe UI" w:hAnsi="Segoe UI" w:cs="Segoe UI"/>
          <w:sz w:val="22"/>
          <w:szCs w:val="22"/>
        </w:rPr>
        <w:tab/>
      </w:r>
    </w:p>
    <w:p w14:paraId="34E5A29A" w14:textId="77777777" w:rsidR="00480099" w:rsidRPr="007F6D96" w:rsidRDefault="00480099" w:rsidP="00C55D43">
      <w:pPr>
        <w:tabs>
          <w:tab w:val="left" w:pos="444"/>
        </w:tabs>
        <w:suppressAutoHyphens/>
        <w:spacing w:line="220" w:lineRule="exact"/>
        <w:rPr>
          <w:rFonts w:ascii="Segoe UI" w:hAnsi="Segoe UI" w:cs="Segoe UI"/>
          <w:sz w:val="22"/>
          <w:szCs w:val="22"/>
        </w:rPr>
      </w:pPr>
    </w:p>
    <w:p w14:paraId="3A6925E9" w14:textId="205E0AF1" w:rsidR="00480099" w:rsidRPr="007F6D96" w:rsidRDefault="00480099" w:rsidP="00C55D43">
      <w:pPr>
        <w:tabs>
          <w:tab w:val="left" w:pos="444"/>
        </w:tabs>
        <w:suppressAutoHyphens/>
        <w:spacing w:line="220" w:lineRule="exact"/>
        <w:rPr>
          <w:rFonts w:ascii="Segoe UI" w:hAnsi="Segoe UI" w:cs="Segoe UI"/>
          <w:sz w:val="22"/>
          <w:szCs w:val="22"/>
        </w:rPr>
      </w:pPr>
      <w:r w:rsidRPr="007F6D96">
        <w:rPr>
          <w:rFonts w:ascii="Segoe UI" w:hAnsi="Segoe UI" w:cs="Segoe UI"/>
          <w:sz w:val="22"/>
          <w:szCs w:val="22"/>
        </w:rPr>
        <w:t xml:space="preserve"> 3.</w:t>
      </w:r>
      <w:r w:rsidRPr="007F6D96">
        <w:rPr>
          <w:rFonts w:ascii="Segoe UI" w:hAnsi="Segoe UI" w:cs="Segoe UI"/>
          <w:sz w:val="22"/>
          <w:szCs w:val="22"/>
        </w:rPr>
        <w:tab/>
      </w:r>
      <w:r w:rsidRPr="007F6D96">
        <w:rPr>
          <w:rFonts w:ascii="Segoe UI" w:hAnsi="Segoe UI" w:cs="Segoe UI"/>
          <w:sz w:val="22"/>
          <w:szCs w:val="22"/>
          <w:u w:val="single"/>
        </w:rPr>
        <w:t>Catalog Description</w:t>
      </w:r>
    </w:p>
    <w:p w14:paraId="6EE02153" w14:textId="0E2E6180" w:rsidR="00480099" w:rsidRPr="00A21B1F" w:rsidRDefault="5CB538CE" w:rsidP="5CB538CE">
      <w:pPr>
        <w:spacing w:line="220" w:lineRule="exact"/>
        <w:ind w:left="444"/>
        <w:jc w:val="both"/>
        <w:rPr>
          <w:rFonts w:ascii="Segoe UI" w:eastAsia="Arial" w:hAnsi="Segoe UI" w:cs="Segoe UI"/>
          <w:bCs/>
          <w:i/>
          <w:iCs/>
          <w:color w:val="000000" w:themeColor="text1"/>
          <w:sz w:val="22"/>
          <w:szCs w:val="22"/>
        </w:rPr>
      </w:pPr>
      <w:r w:rsidRPr="00A21B1F">
        <w:rPr>
          <w:rFonts w:ascii="Segoe UI" w:eastAsia="Arial" w:hAnsi="Segoe UI" w:cs="Segoe UI"/>
          <w:color w:val="000000" w:themeColor="text1"/>
          <w:sz w:val="22"/>
          <w:szCs w:val="22"/>
        </w:rPr>
        <w:t xml:space="preserve">An introduction to the sociological analysis of ethnicity, race, and immigration </w:t>
      </w:r>
      <w:r w:rsidRPr="00A21B1F">
        <w:rPr>
          <w:rFonts w:ascii="Segoe UI" w:eastAsia="Arial" w:hAnsi="Segoe UI" w:cs="Segoe UI"/>
          <w:bCs/>
          <w:color w:val="000000" w:themeColor="text1"/>
          <w:sz w:val="22"/>
          <w:szCs w:val="22"/>
        </w:rPr>
        <w:t>in the United States.</w:t>
      </w:r>
      <w:r w:rsidRPr="00A21B1F">
        <w:rPr>
          <w:rFonts w:ascii="Segoe UI" w:eastAsia="Arial" w:hAnsi="Segoe UI" w:cs="Segoe UI"/>
          <w:color w:val="000000" w:themeColor="text1"/>
          <w:sz w:val="22"/>
          <w:szCs w:val="22"/>
        </w:rPr>
        <w:t xml:space="preserve"> Topics include the history of racialized </w:t>
      </w:r>
      <w:r w:rsidRPr="00A21B1F">
        <w:rPr>
          <w:rFonts w:ascii="Segoe UI" w:eastAsia="Arial" w:hAnsi="Segoe UI" w:cs="Segoe UI"/>
          <w:bCs/>
          <w:color w:val="000000" w:themeColor="text1"/>
          <w:sz w:val="22"/>
          <w:szCs w:val="22"/>
        </w:rPr>
        <w:t xml:space="preserve">and minoritized </w:t>
      </w:r>
      <w:r w:rsidRPr="00A21B1F">
        <w:rPr>
          <w:rFonts w:ascii="Segoe UI" w:eastAsia="Arial" w:hAnsi="Segoe UI" w:cs="Segoe UI"/>
          <w:color w:val="000000" w:themeColor="text1"/>
          <w:sz w:val="22"/>
          <w:szCs w:val="22"/>
        </w:rPr>
        <w:t xml:space="preserve">groups in the United States, patterns of interaction between racial and ethnic groups, colonialism, immigration, identity formation, prejudice, discrimination, ethnocentrism, racism, institutional racism, social movements for civil rights, liberation and decolonization, and the intersection of race and ethnicity with other forms of difference. </w:t>
      </w:r>
      <w:r w:rsidRPr="00A21B1F">
        <w:rPr>
          <w:rFonts w:ascii="Segoe UI" w:eastAsia="Arial" w:hAnsi="Segoe UI" w:cs="Segoe UI"/>
          <w:bCs/>
          <w:i/>
          <w:iCs/>
          <w:color w:val="000000" w:themeColor="text1"/>
          <w:sz w:val="22"/>
          <w:szCs w:val="22"/>
        </w:rPr>
        <w:t xml:space="preserve">Also listed as </w:t>
      </w:r>
      <w:r w:rsidR="00EB2974" w:rsidRPr="00A21B1F">
        <w:rPr>
          <w:rFonts w:ascii="Segoe UI" w:eastAsia="Arial" w:hAnsi="Segoe UI" w:cs="Segoe UI"/>
          <w:bCs/>
          <w:i/>
          <w:iCs/>
          <w:color w:val="000000" w:themeColor="text1"/>
          <w:sz w:val="22"/>
          <w:szCs w:val="22"/>
        </w:rPr>
        <w:t>SOC</w:t>
      </w:r>
      <w:r w:rsidRPr="00A21B1F">
        <w:rPr>
          <w:rFonts w:ascii="Segoe UI" w:eastAsia="Arial" w:hAnsi="Segoe UI" w:cs="Segoe UI"/>
          <w:bCs/>
          <w:i/>
          <w:iCs/>
          <w:color w:val="000000" w:themeColor="text1"/>
          <w:sz w:val="22"/>
          <w:szCs w:val="22"/>
        </w:rPr>
        <w:t xml:space="preserve"> 114. Not open to students with credit in</w:t>
      </w:r>
      <w:r w:rsidR="00EB2974" w:rsidRPr="00A21B1F">
        <w:rPr>
          <w:rFonts w:ascii="Segoe UI" w:eastAsia="Arial" w:hAnsi="Segoe UI" w:cs="Segoe UI"/>
          <w:bCs/>
          <w:i/>
          <w:iCs/>
          <w:color w:val="000000" w:themeColor="text1"/>
          <w:sz w:val="22"/>
          <w:szCs w:val="22"/>
        </w:rPr>
        <w:t xml:space="preserve"> SOC</w:t>
      </w:r>
      <w:r w:rsidRPr="00A21B1F">
        <w:rPr>
          <w:rFonts w:ascii="Segoe UI" w:eastAsia="Arial" w:hAnsi="Segoe UI" w:cs="Segoe UI"/>
          <w:bCs/>
          <w:i/>
          <w:iCs/>
          <w:color w:val="000000" w:themeColor="text1"/>
          <w:sz w:val="22"/>
          <w:szCs w:val="22"/>
        </w:rPr>
        <w:t xml:space="preserve"> 114.</w:t>
      </w:r>
    </w:p>
    <w:p w14:paraId="5EE1D2B8" w14:textId="2F5A0718" w:rsidR="00480099" w:rsidRPr="00A21B1F" w:rsidRDefault="00480099" w:rsidP="00C55D43">
      <w:pPr>
        <w:tabs>
          <w:tab w:val="left" w:pos="444"/>
        </w:tabs>
        <w:suppressAutoHyphens/>
        <w:spacing w:line="220" w:lineRule="exact"/>
        <w:rPr>
          <w:rFonts w:ascii="Segoe UI" w:hAnsi="Segoe UI" w:cs="Segoe UI"/>
          <w:sz w:val="22"/>
          <w:szCs w:val="22"/>
        </w:rPr>
      </w:pPr>
    </w:p>
    <w:p w14:paraId="5FA8F890" w14:textId="3ABA9879" w:rsidR="00480099" w:rsidRPr="00A21B1F" w:rsidRDefault="00480099" w:rsidP="00C55D43">
      <w:pPr>
        <w:tabs>
          <w:tab w:val="left" w:pos="444"/>
        </w:tabs>
        <w:suppressAutoHyphens/>
        <w:spacing w:line="220" w:lineRule="exact"/>
        <w:rPr>
          <w:rFonts w:ascii="Segoe UI" w:hAnsi="Segoe UI" w:cs="Segoe UI"/>
          <w:sz w:val="22"/>
          <w:szCs w:val="22"/>
        </w:rPr>
      </w:pPr>
      <w:r w:rsidRPr="00A21B1F">
        <w:rPr>
          <w:rFonts w:ascii="Segoe UI" w:hAnsi="Segoe UI" w:cs="Segoe UI"/>
          <w:sz w:val="22"/>
          <w:szCs w:val="22"/>
        </w:rPr>
        <w:t xml:space="preserve"> 4.</w:t>
      </w:r>
      <w:r w:rsidRPr="00A21B1F">
        <w:rPr>
          <w:rFonts w:ascii="Segoe UI" w:hAnsi="Segoe UI" w:cs="Segoe UI"/>
          <w:sz w:val="22"/>
          <w:szCs w:val="22"/>
        </w:rPr>
        <w:tab/>
      </w:r>
      <w:r w:rsidRPr="00A21B1F">
        <w:rPr>
          <w:rFonts w:ascii="Segoe UI" w:hAnsi="Segoe UI" w:cs="Segoe UI"/>
          <w:sz w:val="22"/>
          <w:szCs w:val="22"/>
          <w:u w:val="single"/>
        </w:rPr>
        <w:t>Course Objectives</w:t>
      </w:r>
    </w:p>
    <w:p w14:paraId="70548B2B" w14:textId="77777777" w:rsidR="00480099" w:rsidRPr="00A21B1F" w:rsidRDefault="00480099" w:rsidP="00C55D43">
      <w:pPr>
        <w:tabs>
          <w:tab w:val="left" w:pos="444"/>
        </w:tabs>
        <w:suppressAutoHyphens/>
        <w:spacing w:line="220" w:lineRule="exact"/>
        <w:rPr>
          <w:rFonts w:ascii="Segoe UI" w:hAnsi="Segoe UI" w:cs="Segoe UI"/>
          <w:sz w:val="22"/>
          <w:szCs w:val="22"/>
        </w:rPr>
      </w:pPr>
      <w:r w:rsidRPr="00A21B1F">
        <w:rPr>
          <w:rFonts w:ascii="Segoe UI" w:hAnsi="Segoe UI" w:cs="Segoe UI"/>
          <w:sz w:val="22"/>
          <w:szCs w:val="22"/>
        </w:rPr>
        <w:tab/>
        <w:t>The student will:</w:t>
      </w:r>
    </w:p>
    <w:p w14:paraId="766BEF2C" w14:textId="41DB0563"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Define</w:t>
      </w:r>
      <w:r w:rsidRPr="00A21B1F">
        <w:rPr>
          <w:rFonts w:ascii="Segoe UI" w:eastAsia="Arial" w:hAnsi="Segoe UI" w:cs="Segoe UI"/>
          <w:bCs/>
          <w:color w:val="000000" w:themeColor="text1"/>
          <w:sz w:val="22"/>
          <w:szCs w:val="22"/>
        </w:rPr>
        <w:t xml:space="preserve"> and assess</w:t>
      </w:r>
      <w:r w:rsidRPr="00A21B1F">
        <w:rPr>
          <w:rFonts w:ascii="Segoe UI" w:eastAsia="Arial" w:hAnsi="Segoe UI" w:cs="Segoe UI"/>
          <w:color w:val="000000" w:themeColor="text1"/>
          <w:sz w:val="22"/>
          <w:szCs w:val="22"/>
        </w:rPr>
        <w:t xml:space="preserve"> the concepts of race, ethnicity, and racialization </w:t>
      </w:r>
      <w:r w:rsidRPr="00A21B1F">
        <w:rPr>
          <w:rFonts w:ascii="Segoe UI" w:eastAsia="Arial" w:hAnsi="Segoe UI" w:cs="Segoe UI"/>
          <w:bCs/>
          <w:color w:val="000000" w:themeColor="text1"/>
          <w:sz w:val="22"/>
          <w:szCs w:val="22"/>
        </w:rPr>
        <w:t>in the U.S society.</w:t>
      </w:r>
    </w:p>
    <w:p w14:paraId="25C3633F" w14:textId="3E8E94C1"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Assess the growth and diversity of ethnic and racial groups in the United States</w:t>
      </w:r>
      <w:r w:rsidRPr="00A21B1F">
        <w:rPr>
          <w:rFonts w:ascii="Segoe UI" w:eastAsia="Arial" w:hAnsi="Segoe UI" w:cs="Segoe UI"/>
          <w:bCs/>
          <w:color w:val="000000" w:themeColor="text1"/>
          <w:sz w:val="22"/>
          <w:szCs w:val="22"/>
        </w:rPr>
        <w:t>.</w:t>
      </w:r>
    </w:p>
    <w:p w14:paraId="68B66D42" w14:textId="52F01D3A" w:rsidR="17C5AFCF" w:rsidRPr="00A21B1F" w:rsidRDefault="17C5AFCF" w:rsidP="17C5AFCF">
      <w:pPr>
        <w:pStyle w:val="ListParagraph"/>
        <w:numPr>
          <w:ilvl w:val="0"/>
          <w:numId w:val="5"/>
        </w:numPr>
        <w:tabs>
          <w:tab w:val="left" w:pos="444"/>
        </w:tabs>
        <w:spacing w:line="220" w:lineRule="exact"/>
        <w:ind w:left="900" w:hanging="450"/>
        <w:rPr>
          <w:bCs/>
          <w:color w:val="000000" w:themeColor="text1"/>
          <w:sz w:val="22"/>
          <w:szCs w:val="22"/>
        </w:rPr>
      </w:pPr>
      <w:r w:rsidRPr="00A21B1F">
        <w:rPr>
          <w:rFonts w:ascii="Segoe UI" w:eastAsia="Arial" w:hAnsi="Segoe UI" w:cs="Segoe UI"/>
          <w:bCs/>
          <w:color w:val="000000" w:themeColor="text1"/>
          <w:sz w:val="22"/>
          <w:szCs w:val="22"/>
        </w:rPr>
        <w:t xml:space="preserve">Examine the contributions of racial and ethnic groups to the development and mainstream culture of U.S society. </w:t>
      </w:r>
    </w:p>
    <w:p w14:paraId="11BF9186" w14:textId="48C7FDB9" w:rsidR="17C5AFCF" w:rsidRPr="00A21B1F" w:rsidRDefault="17C5AFCF" w:rsidP="17C5AFCF">
      <w:pPr>
        <w:pStyle w:val="ListParagraph"/>
        <w:numPr>
          <w:ilvl w:val="0"/>
          <w:numId w:val="5"/>
        </w:numPr>
        <w:tabs>
          <w:tab w:val="left" w:pos="444"/>
        </w:tabs>
        <w:spacing w:line="220" w:lineRule="exact"/>
        <w:ind w:left="900" w:hanging="450"/>
        <w:rPr>
          <w:bCs/>
          <w:color w:val="000000" w:themeColor="text1"/>
          <w:sz w:val="22"/>
          <w:szCs w:val="22"/>
        </w:rPr>
      </w:pPr>
      <w:r w:rsidRPr="00A21B1F">
        <w:rPr>
          <w:rFonts w:ascii="Segoe UI" w:eastAsia="Arial" w:hAnsi="Segoe UI" w:cs="Segoe UI"/>
          <w:bCs/>
          <w:color w:val="000000" w:themeColor="text1"/>
          <w:sz w:val="22"/>
          <w:szCs w:val="22"/>
        </w:rPr>
        <w:t>Apply sociological theory of race and ethnic relations to past and present issues in U.S society.</w:t>
      </w:r>
    </w:p>
    <w:p w14:paraId="02112D07" w14:textId="77777777"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Explain how concepts of race and ethnicity are socially and politically constituted and institutionalized.</w:t>
      </w:r>
    </w:p>
    <w:p w14:paraId="67F907EF" w14:textId="47D4F375"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bCs/>
          <w:color w:val="000000" w:themeColor="text1"/>
          <w:sz w:val="22"/>
          <w:szCs w:val="22"/>
        </w:rPr>
        <w:t xml:space="preserve">Critically discuss </w:t>
      </w:r>
      <w:r w:rsidRPr="00A21B1F">
        <w:rPr>
          <w:rFonts w:ascii="Segoe UI" w:eastAsia="Arial" w:hAnsi="Segoe UI" w:cs="Segoe UI"/>
          <w:color w:val="000000" w:themeColor="text1"/>
          <w:sz w:val="22"/>
          <w:szCs w:val="22"/>
        </w:rPr>
        <w:t>the intersection of race and ethnicity with other forms of difference affected by hierarchy and oppression, such as class, gender, sexuality, religion, national origin, immigration status, ability and/or age.</w:t>
      </w:r>
    </w:p>
    <w:p w14:paraId="57B243FA" w14:textId="68559FBE"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Appraise and debate sociological theories of</w:t>
      </w:r>
      <w:r w:rsidRPr="00A21B1F">
        <w:rPr>
          <w:rFonts w:ascii="Segoe UI" w:eastAsia="Arial" w:hAnsi="Segoe UI" w:cs="Segoe UI"/>
          <w:bCs/>
          <w:color w:val="000000" w:themeColor="text1"/>
          <w:sz w:val="22"/>
          <w:szCs w:val="22"/>
        </w:rPr>
        <w:t xml:space="preserve"> inter-racial and</w:t>
      </w:r>
      <w:r w:rsidRPr="00A21B1F">
        <w:rPr>
          <w:rFonts w:ascii="Segoe UI" w:eastAsia="Arial" w:hAnsi="Segoe UI" w:cs="Segoe UI"/>
          <w:color w:val="000000" w:themeColor="text1"/>
          <w:sz w:val="22"/>
          <w:szCs w:val="22"/>
        </w:rPr>
        <w:t xml:space="preserve"> inter-ethnic </w:t>
      </w:r>
      <w:r w:rsidRPr="00A21B1F">
        <w:rPr>
          <w:rFonts w:ascii="Segoe UI" w:eastAsia="Arial" w:hAnsi="Segoe UI" w:cs="Segoe UI"/>
          <w:bCs/>
          <w:color w:val="000000" w:themeColor="text1"/>
          <w:sz w:val="22"/>
          <w:szCs w:val="22"/>
        </w:rPr>
        <w:t>contact and</w:t>
      </w:r>
      <w:r w:rsidRPr="00A21B1F">
        <w:rPr>
          <w:rFonts w:ascii="Segoe UI" w:eastAsia="Arial" w:hAnsi="Segoe UI" w:cs="Segoe UI"/>
          <w:color w:val="000000" w:themeColor="text1"/>
          <w:sz w:val="22"/>
          <w:szCs w:val="22"/>
        </w:rPr>
        <w:t xml:space="preserve"> conflict</w:t>
      </w:r>
      <w:r w:rsidRPr="00A21B1F">
        <w:rPr>
          <w:rFonts w:ascii="Segoe UI" w:eastAsia="Arial" w:hAnsi="Segoe UI" w:cs="Segoe UI"/>
          <w:strike/>
          <w:color w:val="000000" w:themeColor="text1"/>
          <w:sz w:val="22"/>
          <w:szCs w:val="22"/>
        </w:rPr>
        <w:t>s</w:t>
      </w:r>
      <w:r w:rsidRPr="00A21B1F">
        <w:rPr>
          <w:rFonts w:ascii="Segoe UI" w:eastAsia="Arial" w:hAnsi="Segoe UI" w:cs="Segoe UI"/>
          <w:color w:val="000000" w:themeColor="text1"/>
          <w:sz w:val="22"/>
          <w:szCs w:val="22"/>
        </w:rPr>
        <w:t xml:space="preserve">. </w:t>
      </w:r>
    </w:p>
    <w:p w14:paraId="6CE6AABB" w14:textId="77777777"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Analyze and articulate the concepts of prejudice, discrimination, ethno-centrism, eurocentrism, and white supremacy.</w:t>
      </w:r>
    </w:p>
    <w:p w14:paraId="6830AAC3" w14:textId="77777777"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Identify and evaluate how racialized groups have coped with and struggled against prejudice, individual and institutionalized forms of discrimination, ethnocentrism, eurocentrism, and white supremacy.</w:t>
      </w:r>
    </w:p>
    <w:p w14:paraId="77ED2C9D" w14:textId="0EBFAB7C" w:rsidR="00A5638B"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 xml:space="preserve">Evaluate historical and contemporary government policy and practice regarding racialized </w:t>
      </w:r>
      <w:r w:rsidRPr="00A21B1F">
        <w:rPr>
          <w:rFonts w:ascii="Segoe UI" w:eastAsia="Arial" w:hAnsi="Segoe UI" w:cs="Segoe UI"/>
          <w:bCs/>
          <w:color w:val="000000" w:themeColor="text1"/>
          <w:sz w:val="22"/>
          <w:szCs w:val="22"/>
        </w:rPr>
        <w:t xml:space="preserve">and minoritized </w:t>
      </w:r>
      <w:r w:rsidRPr="00A21B1F">
        <w:rPr>
          <w:rFonts w:ascii="Segoe UI" w:eastAsia="Arial" w:hAnsi="Segoe UI" w:cs="Segoe UI"/>
          <w:color w:val="000000" w:themeColor="text1"/>
          <w:sz w:val="22"/>
          <w:szCs w:val="22"/>
        </w:rPr>
        <w:t>groups.</w:t>
      </w:r>
    </w:p>
    <w:p w14:paraId="2A020A06" w14:textId="15BBB184" w:rsidR="00480099" w:rsidRPr="00A21B1F" w:rsidRDefault="17C5AFCF" w:rsidP="00C55D43">
      <w:pPr>
        <w:pStyle w:val="ListParagraph"/>
        <w:numPr>
          <w:ilvl w:val="0"/>
          <w:numId w:val="5"/>
        </w:numPr>
        <w:tabs>
          <w:tab w:val="left" w:pos="444"/>
        </w:tabs>
        <w:suppressAutoHyphens/>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Examine critical events in the histories, cultures and intellectual traditions, with special focus on the lived-experiences, social struggles, agency and group-affirmation of the following four historically defined racialized core groups: Native Americans, African Americans, Latina/o Americans and Asian Americans.</w:t>
      </w:r>
    </w:p>
    <w:p w14:paraId="2B475B94" w14:textId="77777777" w:rsidR="00480099" w:rsidRPr="00A21B1F" w:rsidRDefault="17C5AFCF"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Compare and contrast the major demographic patterns of immigrant groups who entered the U.S.</w:t>
      </w:r>
    </w:p>
    <w:p w14:paraId="724E2B75" w14:textId="454C94C2" w:rsidR="17C5AFCF" w:rsidRPr="00A21B1F" w:rsidRDefault="17C5AFCF" w:rsidP="17C5AFCF">
      <w:pPr>
        <w:pStyle w:val="ListParagraph"/>
        <w:numPr>
          <w:ilvl w:val="0"/>
          <w:numId w:val="5"/>
        </w:numPr>
        <w:tabs>
          <w:tab w:val="left" w:pos="444"/>
        </w:tabs>
        <w:spacing w:line="220" w:lineRule="exact"/>
        <w:ind w:left="900" w:hanging="540"/>
        <w:rPr>
          <w:color w:val="000000" w:themeColor="text1"/>
          <w:sz w:val="22"/>
          <w:szCs w:val="22"/>
        </w:rPr>
      </w:pPr>
      <w:r w:rsidRPr="00A21B1F">
        <w:rPr>
          <w:rFonts w:ascii="Segoe UI" w:eastAsia="Arial" w:hAnsi="Segoe UI" w:cs="Segoe UI"/>
          <w:bCs/>
          <w:color w:val="000000" w:themeColor="text1"/>
          <w:sz w:val="22"/>
          <w:szCs w:val="22"/>
        </w:rPr>
        <w:t>Assemble sociological tools and information to assess, understand and describe how struggle, resistance, social justice, solidarity, and liberation as experienced by communities of color are relevant to current issues.</w:t>
      </w:r>
    </w:p>
    <w:p w14:paraId="6B90F69C" w14:textId="77777777" w:rsidR="00480099" w:rsidRPr="00A21B1F" w:rsidRDefault="17C5AFCF"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Analyze and articulate concepts of equity, self-determination, liberation, decolonization and antiracism.</w:t>
      </w:r>
    </w:p>
    <w:p w14:paraId="3351A134" w14:textId="77777777" w:rsidR="00480099" w:rsidRPr="00A21B1F" w:rsidRDefault="17C5AFCF" w:rsidP="00C55D43">
      <w:pPr>
        <w:pStyle w:val="ListParagraph"/>
        <w:numPr>
          <w:ilvl w:val="0"/>
          <w:numId w:val="5"/>
        </w:numPr>
        <w:tabs>
          <w:tab w:val="left" w:pos="444"/>
        </w:tabs>
        <w:suppressAutoHyphens/>
        <w:spacing w:line="220" w:lineRule="exact"/>
        <w:ind w:left="900" w:hanging="54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Explain the importance of race and ethnicity in the creation of politico-cultural artistic expressions and movements.</w:t>
      </w:r>
    </w:p>
    <w:p w14:paraId="5DA21C55"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5ABF4F92" w14:textId="2FC5D318" w:rsidR="00480099" w:rsidRPr="007F6D96" w:rsidRDefault="00480099" w:rsidP="00C55D43">
      <w:pPr>
        <w:tabs>
          <w:tab w:val="left" w:pos="0"/>
          <w:tab w:val="left" w:pos="444"/>
          <w:tab w:val="left" w:pos="810"/>
          <w:tab w:val="left" w:pos="1260"/>
          <w:tab w:val="left" w:pos="1620"/>
          <w:tab w:val="left" w:pos="1980"/>
        </w:tabs>
        <w:suppressAutoHyphens/>
        <w:spacing w:line="220" w:lineRule="exact"/>
        <w:ind w:left="810" w:hanging="810"/>
        <w:rPr>
          <w:rFonts w:ascii="Segoe UI" w:hAnsi="Segoe UI" w:cs="Segoe UI"/>
          <w:sz w:val="22"/>
          <w:szCs w:val="22"/>
        </w:rPr>
      </w:pPr>
      <w:r w:rsidRPr="007F6D96">
        <w:rPr>
          <w:rFonts w:ascii="Segoe UI" w:hAnsi="Segoe UI" w:cs="Segoe UI"/>
          <w:sz w:val="22"/>
          <w:szCs w:val="22"/>
        </w:rPr>
        <w:lastRenderedPageBreak/>
        <w:t xml:space="preserve"> 5.</w:t>
      </w:r>
      <w:r w:rsidRPr="007F6D96">
        <w:rPr>
          <w:rFonts w:ascii="Segoe UI" w:hAnsi="Segoe UI" w:cs="Segoe UI"/>
          <w:sz w:val="22"/>
          <w:szCs w:val="22"/>
        </w:rPr>
        <w:tab/>
      </w:r>
      <w:r w:rsidRPr="007F6D96">
        <w:rPr>
          <w:rFonts w:ascii="Segoe UI" w:hAnsi="Segoe UI" w:cs="Segoe UI"/>
          <w:sz w:val="22"/>
          <w:szCs w:val="22"/>
          <w:u w:val="single"/>
        </w:rPr>
        <w:t>Instructional Facilities</w:t>
      </w:r>
    </w:p>
    <w:p w14:paraId="785C6DA6" w14:textId="05B5D57C" w:rsidR="00480099" w:rsidRPr="007F6D96"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Standard Classroom</w:t>
      </w:r>
    </w:p>
    <w:p w14:paraId="0CE782CD"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r>
    </w:p>
    <w:p w14:paraId="78641841" w14:textId="6402FDD8"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 xml:space="preserve"> 6.</w:t>
      </w:r>
      <w:r w:rsidRPr="007F6D96">
        <w:rPr>
          <w:rFonts w:ascii="Segoe UI" w:hAnsi="Segoe UI" w:cs="Segoe UI"/>
          <w:sz w:val="22"/>
          <w:szCs w:val="22"/>
        </w:rPr>
        <w:tab/>
      </w:r>
      <w:r w:rsidRPr="007F6D96">
        <w:rPr>
          <w:rFonts w:ascii="Segoe UI" w:hAnsi="Segoe UI" w:cs="Segoe UI"/>
          <w:sz w:val="22"/>
          <w:szCs w:val="22"/>
          <w:u w:val="single"/>
        </w:rPr>
        <w:t>Special Materials Required of Student</w:t>
      </w:r>
    </w:p>
    <w:p w14:paraId="33036E2D" w14:textId="2FA6FD7C" w:rsidR="00480099" w:rsidRPr="007F6D96" w:rsidRDefault="00EE0BB7"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None</w:t>
      </w:r>
    </w:p>
    <w:p w14:paraId="25A671DE" w14:textId="1C4A0087" w:rsidR="00480099" w:rsidRPr="007F6D96" w:rsidRDefault="00480099" w:rsidP="00C55D43">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0E6B45E5" w14:textId="321EF368" w:rsidR="00480099" w:rsidRPr="007F6D96" w:rsidRDefault="00480099" w:rsidP="00C55D43">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7.</w:t>
      </w:r>
      <w:r w:rsidRPr="007F6D96">
        <w:rPr>
          <w:rFonts w:ascii="Segoe UI" w:hAnsi="Segoe UI" w:cs="Segoe UI"/>
          <w:sz w:val="22"/>
          <w:szCs w:val="22"/>
        </w:rPr>
        <w:tab/>
      </w:r>
      <w:r w:rsidRPr="007F6D96">
        <w:rPr>
          <w:rFonts w:ascii="Segoe UI" w:hAnsi="Segoe UI" w:cs="Segoe UI"/>
          <w:sz w:val="22"/>
          <w:szCs w:val="22"/>
          <w:u w:val="single"/>
        </w:rPr>
        <w:t>Course Content</w:t>
      </w:r>
      <w:r w:rsidRPr="007F6D96">
        <w:rPr>
          <w:rFonts w:ascii="Segoe UI" w:hAnsi="Segoe UI" w:cs="Segoe UI"/>
          <w:sz w:val="22"/>
          <w:szCs w:val="22"/>
        </w:rPr>
        <w:tab/>
      </w:r>
    </w:p>
    <w:p w14:paraId="446515F8" w14:textId="77777777" w:rsidR="00480099" w:rsidRPr="007F6D96" w:rsidRDefault="00480099"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Race, ethnicity and racialization</w:t>
      </w:r>
    </w:p>
    <w:p w14:paraId="64E076B2" w14:textId="77777777" w:rsidR="00480099" w:rsidRPr="007F6D96" w:rsidRDefault="00480099"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Sociological Theories of race and ethnicity</w:t>
      </w:r>
    </w:p>
    <w:p w14:paraId="123680D4" w14:textId="77777777" w:rsidR="00480099" w:rsidRPr="007F6D96" w:rsidRDefault="00480099"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The social construction of race and ethnic boundaries and identities</w:t>
      </w:r>
    </w:p>
    <w:p w14:paraId="4FF909A6" w14:textId="5AC5B5DD" w:rsidR="00480099" w:rsidRPr="00A21B1F"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 xml:space="preserve">The intersection of race and ethnicity with other forms of difference affected by hierarchy and oppression, such as class, gender, sexuality, religion, national origin, immigration </w:t>
      </w:r>
      <w:r w:rsidRPr="00A21B1F">
        <w:rPr>
          <w:rFonts w:ascii="Segoe UI" w:eastAsia="Arial" w:hAnsi="Segoe UI" w:cs="Segoe UI"/>
          <w:bCs/>
          <w:color w:val="000000" w:themeColor="text1"/>
          <w:sz w:val="22"/>
          <w:szCs w:val="22"/>
        </w:rPr>
        <w:t>status</w:t>
      </w:r>
      <w:r w:rsidRPr="00A21B1F">
        <w:rPr>
          <w:rFonts w:ascii="Segoe UI" w:eastAsia="Arial" w:hAnsi="Segoe UI" w:cs="Segoe UI"/>
          <w:color w:val="000000" w:themeColor="text1"/>
          <w:sz w:val="22"/>
          <w:szCs w:val="22"/>
        </w:rPr>
        <w:t>, ability and/or age.</w:t>
      </w:r>
    </w:p>
    <w:p w14:paraId="1FF40DD5" w14:textId="77777777" w:rsidR="00480099" w:rsidRPr="00A21B1F" w:rsidRDefault="00480099"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Prejudice and Discrimination</w:t>
      </w:r>
    </w:p>
    <w:p w14:paraId="70C366C3" w14:textId="77777777" w:rsidR="00480099" w:rsidRPr="00A21B1F" w:rsidRDefault="00480099"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Ethnocentrism, eurocentrism, white supremacy</w:t>
      </w:r>
    </w:p>
    <w:p w14:paraId="134A447F" w14:textId="77777777" w:rsidR="00480099" w:rsidRPr="00A21B1F"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Assimilation, Pluralism, Melting pot, Acculturation</w:t>
      </w:r>
    </w:p>
    <w:p w14:paraId="2B2E2B6D" w14:textId="78ABAEE8" w:rsidR="17C5AFCF" w:rsidRPr="00A21B1F" w:rsidRDefault="17C5AFCF" w:rsidP="17C5AFCF">
      <w:pPr>
        <w:pStyle w:val="ListParagraph"/>
        <w:numPr>
          <w:ilvl w:val="0"/>
          <w:numId w:val="4"/>
        </w:numPr>
        <w:spacing w:line="220" w:lineRule="exact"/>
        <w:ind w:left="900" w:hanging="450"/>
        <w:rPr>
          <w:color w:val="000000" w:themeColor="text1"/>
          <w:sz w:val="22"/>
          <w:szCs w:val="22"/>
        </w:rPr>
      </w:pPr>
      <w:r w:rsidRPr="00A21B1F">
        <w:rPr>
          <w:rFonts w:ascii="Segoe UI" w:eastAsia="Arial" w:hAnsi="Segoe UI" w:cs="Segoe UI"/>
          <w:bCs/>
          <w:color w:val="000000" w:themeColor="text1"/>
          <w:sz w:val="22"/>
          <w:szCs w:val="22"/>
        </w:rPr>
        <w:t>Genocide, Colonialism, and postcolonial race relations</w:t>
      </w:r>
    </w:p>
    <w:p w14:paraId="02502A28" w14:textId="6154E624" w:rsidR="17C5AFCF" w:rsidRPr="00A21B1F" w:rsidRDefault="17C5AFCF" w:rsidP="17C5AFCF">
      <w:pPr>
        <w:pStyle w:val="ListParagraph"/>
        <w:numPr>
          <w:ilvl w:val="0"/>
          <w:numId w:val="4"/>
        </w:numPr>
        <w:spacing w:line="220" w:lineRule="exact"/>
        <w:ind w:left="900" w:hanging="450"/>
        <w:rPr>
          <w:color w:val="000000" w:themeColor="text1"/>
          <w:sz w:val="22"/>
          <w:szCs w:val="22"/>
        </w:rPr>
      </w:pPr>
      <w:r w:rsidRPr="00A21B1F">
        <w:rPr>
          <w:rFonts w:ascii="Segoe UI" w:eastAsia="Arial" w:hAnsi="Segoe UI" w:cs="Segoe UI"/>
          <w:bCs/>
          <w:color w:val="000000" w:themeColor="text1"/>
          <w:sz w:val="22"/>
          <w:szCs w:val="22"/>
        </w:rPr>
        <w:t>Histories, cultures, and intellectual traditions of historically defined racialized core groups; Native Americans, African Americans, Latina/o Americans and/or Asian Americans</w:t>
      </w:r>
    </w:p>
    <w:p w14:paraId="6F399B71" w14:textId="77777777" w:rsidR="00480099" w:rsidRPr="00A21B1F"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A21B1F">
        <w:rPr>
          <w:rFonts w:ascii="Segoe UI" w:eastAsia="Arial" w:hAnsi="Segoe UI" w:cs="Segoe UI"/>
          <w:color w:val="000000" w:themeColor="text1"/>
          <w:sz w:val="22"/>
          <w:szCs w:val="22"/>
        </w:rPr>
        <w:t>A social history of  Immigration to the USA</w:t>
      </w:r>
    </w:p>
    <w:p w14:paraId="100D3258" w14:textId="77777777" w:rsidR="00480099" w:rsidRPr="007F6D96"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Social movements, with special focus on the concepts of equity, self-determination, civil rights, liberation, decolonization and anti-racism</w:t>
      </w:r>
    </w:p>
    <w:p w14:paraId="655109D9" w14:textId="77777777" w:rsidR="00480099" w:rsidRPr="007F6D96"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Current issues related to struggle, resistance, social justice, solidarity and liberation as experienced by communities of color</w:t>
      </w:r>
    </w:p>
    <w:p w14:paraId="70F3A64A" w14:textId="4310406E" w:rsidR="00480099" w:rsidRPr="007F6D96" w:rsidRDefault="17C5AFCF" w:rsidP="00C55D43">
      <w:pPr>
        <w:pStyle w:val="ListParagraph"/>
        <w:numPr>
          <w:ilvl w:val="0"/>
          <w:numId w:val="4"/>
        </w:numPr>
        <w:spacing w:line="220" w:lineRule="exact"/>
        <w:ind w:left="900" w:hanging="45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Social and economic conditions of contemporary ethnic groups and communities in the USA</w:t>
      </w:r>
    </w:p>
    <w:p w14:paraId="2F4C412B" w14:textId="7D878413" w:rsidR="00480099" w:rsidRPr="007F6D96" w:rsidRDefault="00480099" w:rsidP="00C55D43">
      <w:pPr>
        <w:tabs>
          <w:tab w:val="left" w:pos="0"/>
          <w:tab w:val="left" w:pos="450"/>
          <w:tab w:val="left" w:pos="900"/>
          <w:tab w:val="left" w:pos="1800"/>
        </w:tabs>
        <w:suppressAutoHyphens/>
        <w:spacing w:line="220" w:lineRule="exact"/>
        <w:rPr>
          <w:rFonts w:ascii="Segoe UI" w:hAnsi="Segoe UI" w:cs="Segoe UI"/>
          <w:sz w:val="22"/>
          <w:szCs w:val="22"/>
        </w:rPr>
      </w:pPr>
    </w:p>
    <w:p w14:paraId="3AF995BB" w14:textId="7B64B359" w:rsidR="00480099" w:rsidRPr="007F6D96" w:rsidRDefault="00480099" w:rsidP="00C55D43">
      <w:pPr>
        <w:tabs>
          <w:tab w:val="left" w:pos="0"/>
          <w:tab w:val="left" w:pos="444"/>
          <w:tab w:val="left" w:pos="900"/>
          <w:tab w:val="left" w:pos="1800"/>
        </w:tabs>
        <w:suppressAutoHyphens/>
        <w:spacing w:line="220" w:lineRule="exact"/>
        <w:rPr>
          <w:rFonts w:ascii="Segoe UI" w:hAnsi="Segoe UI" w:cs="Segoe UI"/>
          <w:sz w:val="22"/>
          <w:szCs w:val="22"/>
        </w:rPr>
      </w:pPr>
      <w:r w:rsidRPr="007F6D96">
        <w:rPr>
          <w:rFonts w:ascii="Segoe UI" w:hAnsi="Segoe UI" w:cs="Segoe UI"/>
          <w:sz w:val="22"/>
          <w:szCs w:val="22"/>
        </w:rPr>
        <w:t xml:space="preserve"> 8.</w:t>
      </w:r>
      <w:r w:rsidRPr="007F6D96">
        <w:rPr>
          <w:rFonts w:ascii="Segoe UI" w:hAnsi="Segoe UI" w:cs="Segoe UI"/>
          <w:sz w:val="22"/>
          <w:szCs w:val="22"/>
        </w:rPr>
        <w:tab/>
      </w:r>
      <w:r w:rsidRPr="007F6D96">
        <w:rPr>
          <w:rFonts w:ascii="Segoe UI" w:hAnsi="Segoe UI" w:cs="Segoe UI"/>
          <w:sz w:val="22"/>
          <w:szCs w:val="22"/>
          <w:u w:val="single"/>
        </w:rPr>
        <w:t>Method of Instruction</w:t>
      </w:r>
    </w:p>
    <w:p w14:paraId="0B6FC166" w14:textId="5D569C2C" w:rsidR="00480099" w:rsidRPr="007F6D96" w:rsidRDefault="00EE0BB7" w:rsidP="00C55D43">
      <w:pPr>
        <w:pStyle w:val="ListParagraph"/>
        <w:numPr>
          <w:ilvl w:val="0"/>
          <w:numId w:val="6"/>
        </w:num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r w:rsidRPr="007F6D96">
        <w:rPr>
          <w:rFonts w:ascii="Segoe UI" w:hAnsi="Segoe UI" w:cs="Segoe UI"/>
          <w:sz w:val="22"/>
          <w:szCs w:val="22"/>
        </w:rPr>
        <w:t>Lecture</w:t>
      </w:r>
    </w:p>
    <w:p w14:paraId="595B29CA" w14:textId="410A17DD" w:rsidR="00480099" w:rsidRPr="007F6D96"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b.</w:t>
      </w:r>
      <w:r w:rsidRPr="007F6D96">
        <w:rPr>
          <w:rFonts w:ascii="Segoe UI" w:hAnsi="Segoe UI" w:cs="Segoe UI"/>
          <w:sz w:val="22"/>
          <w:szCs w:val="22"/>
        </w:rPr>
        <w:tab/>
        <w:t>Group discussion</w:t>
      </w:r>
    </w:p>
    <w:p w14:paraId="195F0C04" w14:textId="37E3E922"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c.</w:t>
      </w:r>
      <w:r w:rsidRPr="007F6D96">
        <w:rPr>
          <w:rFonts w:ascii="Segoe UI" w:hAnsi="Segoe UI" w:cs="Segoe UI"/>
          <w:sz w:val="22"/>
          <w:szCs w:val="22"/>
        </w:rPr>
        <w:tab/>
      </w:r>
      <w:r w:rsidR="00014C7A" w:rsidRPr="007F6D96">
        <w:rPr>
          <w:rFonts w:ascii="Segoe UI" w:hAnsi="Segoe UI" w:cs="Segoe UI"/>
          <w:sz w:val="22"/>
          <w:szCs w:val="22"/>
        </w:rPr>
        <w:t>Films</w:t>
      </w:r>
    </w:p>
    <w:p w14:paraId="6E5CC2ED" w14:textId="29741DFD" w:rsidR="00480099" w:rsidRPr="007F6D96" w:rsidRDefault="00014C7A"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d.</w:t>
      </w:r>
      <w:r w:rsidRPr="007F6D96">
        <w:rPr>
          <w:rFonts w:ascii="Segoe UI" w:hAnsi="Segoe UI" w:cs="Segoe UI"/>
          <w:sz w:val="22"/>
          <w:szCs w:val="22"/>
        </w:rPr>
        <w:tab/>
        <w:t>Guest speakers</w:t>
      </w:r>
    </w:p>
    <w:p w14:paraId="77AEF741"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3E940E8E" w14:textId="4D5C1DB7" w:rsidR="00480099" w:rsidRPr="007F6D96" w:rsidRDefault="17C5AFCF"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 xml:space="preserve"> 9.</w:t>
      </w:r>
      <w:r w:rsidR="00480099" w:rsidRPr="007F6D96">
        <w:tab/>
      </w:r>
      <w:r w:rsidRPr="007F6D96">
        <w:rPr>
          <w:rFonts w:ascii="Segoe UI" w:hAnsi="Segoe UI" w:cs="Segoe UI"/>
          <w:bCs/>
          <w:sz w:val="22"/>
          <w:szCs w:val="22"/>
          <w:u w:val="single"/>
        </w:rPr>
        <w:t>Methods of Evaluating Student Performance</w:t>
      </w:r>
    </w:p>
    <w:p w14:paraId="72FFC79B" w14:textId="1477C442" w:rsidR="17C5AFCF" w:rsidRPr="00A21B1F" w:rsidRDefault="17C5AFCF" w:rsidP="00A21B1F">
      <w:pPr>
        <w:tabs>
          <w:tab w:val="left" w:pos="444"/>
          <w:tab w:val="left" w:pos="900"/>
          <w:tab w:val="left" w:pos="1260"/>
          <w:tab w:val="left" w:pos="1620"/>
          <w:tab w:val="left" w:pos="1980"/>
        </w:tabs>
        <w:spacing w:line="220" w:lineRule="exact"/>
        <w:ind w:left="450"/>
        <w:rPr>
          <w:bCs/>
          <w:u w:val="single"/>
        </w:rPr>
      </w:pPr>
      <w:r w:rsidRPr="00A21B1F">
        <w:rPr>
          <w:rFonts w:ascii="Segoe UI" w:hAnsi="Segoe UI" w:cs="Segoe UI"/>
          <w:bCs/>
          <w:sz w:val="22"/>
          <w:szCs w:val="22"/>
        </w:rPr>
        <w:t>A grading system will be established by the instructor and implemented uniformly. Grades will be based on demonstrated proficiency in the subject matter determined by multiple measurements for evaluation.</w:t>
      </w:r>
    </w:p>
    <w:p w14:paraId="3F33FABC" w14:textId="7236E0E2" w:rsidR="17C5AFCF" w:rsidRPr="00A21B1F" w:rsidRDefault="17C5AFCF" w:rsidP="00A21B1F">
      <w:pPr>
        <w:pStyle w:val="ListParagraph"/>
        <w:numPr>
          <w:ilvl w:val="0"/>
          <w:numId w:val="2"/>
        </w:numPr>
        <w:tabs>
          <w:tab w:val="left" w:pos="444"/>
          <w:tab w:val="left" w:pos="900"/>
          <w:tab w:val="left" w:pos="1620"/>
          <w:tab w:val="left" w:pos="1980"/>
        </w:tabs>
        <w:spacing w:line="220" w:lineRule="exact"/>
        <w:ind w:left="900" w:hanging="450"/>
        <w:rPr>
          <w:rFonts w:asciiTheme="minorHAnsi" w:eastAsiaTheme="minorEastAsia" w:hAnsiTheme="minorHAnsi" w:cstheme="minorBidi"/>
          <w:bCs/>
          <w:sz w:val="22"/>
          <w:szCs w:val="22"/>
        </w:rPr>
      </w:pPr>
      <w:r w:rsidRPr="00A21B1F">
        <w:rPr>
          <w:rFonts w:ascii="Segoe UI" w:hAnsi="Segoe UI" w:cs="Segoe UI"/>
          <w:bCs/>
          <w:sz w:val="22"/>
          <w:szCs w:val="22"/>
        </w:rPr>
        <w:t>Quizzes and exams that measure students’ ability to recognize, describe, explain and provide examples of the various topics, information and issues related to race and ethnicity.</w:t>
      </w:r>
    </w:p>
    <w:p w14:paraId="0EF8F1B6" w14:textId="264A6B60" w:rsidR="17C5AFCF" w:rsidRPr="00A21B1F" w:rsidRDefault="17C5AFCF" w:rsidP="00A21B1F">
      <w:pPr>
        <w:pStyle w:val="ListParagraph"/>
        <w:numPr>
          <w:ilvl w:val="0"/>
          <w:numId w:val="2"/>
        </w:numPr>
        <w:tabs>
          <w:tab w:val="left" w:pos="444"/>
          <w:tab w:val="left" w:pos="900"/>
          <w:tab w:val="left" w:pos="1620"/>
          <w:tab w:val="left" w:pos="1980"/>
        </w:tabs>
        <w:spacing w:line="220" w:lineRule="exact"/>
        <w:ind w:left="900" w:hanging="450"/>
        <w:rPr>
          <w:rFonts w:asciiTheme="minorHAnsi" w:eastAsiaTheme="minorEastAsia" w:hAnsiTheme="minorHAnsi" w:cstheme="minorBidi"/>
          <w:bCs/>
          <w:sz w:val="22"/>
          <w:szCs w:val="22"/>
        </w:rPr>
      </w:pPr>
      <w:r w:rsidRPr="00A21B1F">
        <w:rPr>
          <w:rFonts w:ascii="Segoe UI" w:hAnsi="Segoe UI" w:cs="Segoe UI"/>
          <w:bCs/>
          <w:sz w:val="22"/>
          <w:szCs w:val="22"/>
        </w:rPr>
        <w:t>Written analysis of controversial issues in which students are required to analyze, interpret and weight the impact of race, ethnicity and socio-historical contexts on group relations.</w:t>
      </w:r>
    </w:p>
    <w:p w14:paraId="7C77C4A5" w14:textId="18CE9FEF" w:rsidR="17C5AFCF" w:rsidRPr="00A21B1F" w:rsidRDefault="17C5AFCF" w:rsidP="00A21B1F">
      <w:pPr>
        <w:pStyle w:val="ListParagraph"/>
        <w:numPr>
          <w:ilvl w:val="0"/>
          <w:numId w:val="2"/>
        </w:numPr>
        <w:tabs>
          <w:tab w:val="left" w:pos="444"/>
          <w:tab w:val="left" w:pos="900"/>
          <w:tab w:val="left" w:pos="1620"/>
          <w:tab w:val="left" w:pos="1980"/>
        </w:tabs>
        <w:spacing w:line="220" w:lineRule="exact"/>
        <w:ind w:left="900" w:hanging="450"/>
        <w:rPr>
          <w:rFonts w:asciiTheme="minorHAnsi" w:eastAsiaTheme="minorEastAsia" w:hAnsiTheme="minorHAnsi" w:cstheme="minorBidi"/>
          <w:bCs/>
          <w:sz w:val="22"/>
          <w:szCs w:val="22"/>
        </w:rPr>
      </w:pPr>
      <w:r w:rsidRPr="00A21B1F">
        <w:rPr>
          <w:rFonts w:ascii="Segoe UI" w:hAnsi="Segoe UI" w:cs="Segoe UI"/>
          <w:bCs/>
          <w:sz w:val="22"/>
          <w:szCs w:val="22"/>
        </w:rPr>
        <w:t>Group or individual projects or research papers that require students to solve practical real-world issues of inter-racial and/or inter-ethnic conflict.</w:t>
      </w:r>
    </w:p>
    <w:p w14:paraId="52DCBB70" w14:textId="4A94D802" w:rsidR="17C5AFCF" w:rsidRPr="00A21B1F" w:rsidRDefault="17C5AFCF" w:rsidP="00A21B1F">
      <w:pPr>
        <w:pStyle w:val="ListParagraph"/>
        <w:numPr>
          <w:ilvl w:val="0"/>
          <w:numId w:val="2"/>
        </w:numPr>
        <w:tabs>
          <w:tab w:val="left" w:pos="444"/>
          <w:tab w:val="left" w:pos="900"/>
          <w:tab w:val="left" w:pos="1620"/>
          <w:tab w:val="left" w:pos="1980"/>
        </w:tabs>
        <w:spacing w:line="220" w:lineRule="exact"/>
        <w:ind w:left="900" w:hanging="450"/>
        <w:rPr>
          <w:rFonts w:asciiTheme="minorHAnsi" w:eastAsiaTheme="minorEastAsia" w:hAnsiTheme="minorHAnsi" w:cstheme="minorBidi"/>
          <w:bCs/>
          <w:sz w:val="22"/>
          <w:szCs w:val="22"/>
        </w:rPr>
      </w:pPr>
      <w:r w:rsidRPr="00A21B1F">
        <w:rPr>
          <w:rFonts w:ascii="Segoe UI" w:hAnsi="Segoe UI" w:cs="Segoe UI"/>
          <w:bCs/>
          <w:sz w:val="22"/>
          <w:szCs w:val="22"/>
        </w:rPr>
        <w:t>Interactive group activities, in which students analyze, discuss and draw conclusions about racial and ethnic group relations.</w:t>
      </w:r>
    </w:p>
    <w:p w14:paraId="5AFE5103" w14:textId="1A3EEAF2" w:rsidR="00480099" w:rsidRPr="00A21B1F" w:rsidRDefault="17C5AFCF" w:rsidP="00A21B1F">
      <w:pPr>
        <w:pStyle w:val="ListParagraph"/>
        <w:numPr>
          <w:ilvl w:val="0"/>
          <w:numId w:val="2"/>
        </w:numPr>
        <w:tabs>
          <w:tab w:val="left" w:pos="444"/>
          <w:tab w:val="left" w:pos="900"/>
          <w:tab w:val="left" w:pos="1620"/>
          <w:tab w:val="left" w:pos="1980"/>
        </w:tabs>
        <w:spacing w:line="220" w:lineRule="exact"/>
        <w:ind w:left="900" w:hanging="450"/>
        <w:rPr>
          <w:rFonts w:asciiTheme="minorHAnsi" w:eastAsiaTheme="minorEastAsia" w:hAnsiTheme="minorHAnsi" w:cstheme="minorBidi"/>
          <w:bCs/>
          <w:sz w:val="22"/>
          <w:szCs w:val="22"/>
        </w:rPr>
      </w:pPr>
      <w:r w:rsidRPr="00A21B1F">
        <w:rPr>
          <w:rFonts w:ascii="Segoe UI" w:hAnsi="Segoe UI" w:cs="Segoe UI"/>
          <w:bCs/>
          <w:sz w:val="22"/>
          <w:szCs w:val="22"/>
        </w:rPr>
        <w:t>Field-based exercises requiring students to report how research methods are used to study race, ethnicity and/or inter-racial and inter-ethnic group relations.</w:t>
      </w:r>
    </w:p>
    <w:p w14:paraId="6976B6EE"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r w:rsidRPr="007F6D96">
        <w:rPr>
          <w:rFonts w:ascii="Segoe UI" w:hAnsi="Segoe UI" w:cs="Segoe UI"/>
          <w:sz w:val="22"/>
          <w:szCs w:val="22"/>
        </w:rPr>
        <w:tab/>
      </w:r>
    </w:p>
    <w:p w14:paraId="6EE2B31D" w14:textId="04978A90"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10.</w:t>
      </w:r>
      <w:r w:rsidRPr="007F6D96">
        <w:rPr>
          <w:rFonts w:ascii="Segoe UI" w:hAnsi="Segoe UI" w:cs="Segoe UI"/>
          <w:sz w:val="22"/>
          <w:szCs w:val="22"/>
        </w:rPr>
        <w:tab/>
      </w:r>
      <w:r w:rsidRPr="007F6D96">
        <w:rPr>
          <w:rFonts w:ascii="Segoe UI" w:hAnsi="Segoe UI" w:cs="Segoe UI"/>
          <w:sz w:val="22"/>
          <w:szCs w:val="22"/>
          <w:u w:val="single"/>
        </w:rPr>
        <w:t>Outside Class Assignments</w:t>
      </w:r>
    </w:p>
    <w:p w14:paraId="09FE4524"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a.</w:t>
      </w:r>
      <w:r w:rsidRPr="007F6D96">
        <w:rPr>
          <w:rFonts w:ascii="Segoe UI" w:hAnsi="Segoe UI" w:cs="Segoe UI"/>
          <w:sz w:val="22"/>
          <w:szCs w:val="22"/>
        </w:rPr>
        <w:tab/>
        <w:t>Assigned readings both in the text and on the Internet.</w:t>
      </w:r>
    </w:p>
    <w:p w14:paraId="7AAF353D"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b.</w:t>
      </w:r>
      <w:r w:rsidRPr="007F6D96">
        <w:rPr>
          <w:rFonts w:ascii="Segoe UI" w:hAnsi="Segoe UI" w:cs="Segoe UI"/>
          <w:sz w:val="22"/>
          <w:szCs w:val="22"/>
        </w:rPr>
        <w:tab/>
        <w:t>Individual and group projects.</w:t>
      </w:r>
    </w:p>
    <w:p w14:paraId="2E9A6A16"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c.</w:t>
      </w:r>
      <w:r w:rsidRPr="007F6D96">
        <w:rPr>
          <w:rFonts w:ascii="Segoe UI" w:hAnsi="Segoe UI" w:cs="Segoe UI"/>
          <w:sz w:val="22"/>
          <w:szCs w:val="22"/>
        </w:rPr>
        <w:tab/>
        <w:t xml:space="preserve">Library, Internet, and field research </w:t>
      </w:r>
      <w:r w:rsidRPr="007F6D96">
        <w:rPr>
          <w:rFonts w:ascii="Segoe UI" w:hAnsi="Segoe UI" w:cs="Segoe UI"/>
          <w:strike/>
          <w:sz w:val="22"/>
          <w:szCs w:val="22"/>
        </w:rPr>
        <w:t>on</w:t>
      </w:r>
      <w:r w:rsidRPr="007F6D96">
        <w:rPr>
          <w:rFonts w:ascii="Segoe UI" w:hAnsi="Segoe UI" w:cs="Segoe UI"/>
          <w:sz w:val="22"/>
          <w:szCs w:val="22"/>
        </w:rPr>
        <w:t xml:space="preserve"> projects, on topics such as the Zoot Suit Riots, the Japanese internment camps, legal and extra-legal discrimination and persecution of African Americans and immigrants during World War I, or the backlash against Mexican and Middle-Eastern immigrants since the 2016 presidential election season.</w:t>
      </w:r>
    </w:p>
    <w:p w14:paraId="74E48A75"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25D6F1F" w14:textId="4857ABCC"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11.</w:t>
      </w:r>
      <w:r w:rsidRPr="007F6D96">
        <w:rPr>
          <w:rFonts w:ascii="Segoe UI" w:hAnsi="Segoe UI" w:cs="Segoe UI"/>
          <w:sz w:val="22"/>
          <w:szCs w:val="22"/>
        </w:rPr>
        <w:tab/>
      </w:r>
      <w:r w:rsidRPr="007F6D96">
        <w:rPr>
          <w:rFonts w:ascii="Segoe UI" w:hAnsi="Segoe UI" w:cs="Segoe UI"/>
          <w:sz w:val="22"/>
          <w:szCs w:val="22"/>
          <w:u w:val="single"/>
        </w:rPr>
        <w:t>Representative Texts</w:t>
      </w:r>
    </w:p>
    <w:p w14:paraId="66668E05" w14:textId="7110D657" w:rsidR="00EE0BB7" w:rsidRPr="007F6D96" w:rsidRDefault="00EE0BB7"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t>a.</w:t>
      </w:r>
      <w:r w:rsidRPr="007F6D96">
        <w:rPr>
          <w:rFonts w:ascii="Segoe UI" w:hAnsi="Segoe UI" w:cs="Segoe UI"/>
          <w:sz w:val="22"/>
          <w:szCs w:val="22"/>
        </w:rPr>
        <w:tab/>
        <w:t>Representative texts:</w:t>
      </w:r>
    </w:p>
    <w:p w14:paraId="21EDF1AD" w14:textId="38134FAC"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1)</w:t>
      </w:r>
      <w:r w:rsidRPr="007F6D96">
        <w:rPr>
          <w:rFonts w:ascii="Segoe UI" w:hAnsi="Segoe UI" w:cs="Segoe UI"/>
          <w:sz w:val="22"/>
          <w:szCs w:val="22"/>
        </w:rPr>
        <w:tab/>
      </w:r>
      <w:r w:rsidRPr="007F6D96">
        <w:rPr>
          <w:rFonts w:ascii="Segoe UI" w:eastAsia="Arial" w:hAnsi="Segoe UI" w:cs="Segoe UI"/>
          <w:color w:val="000000" w:themeColor="text1"/>
          <w:sz w:val="22"/>
          <w:szCs w:val="22"/>
        </w:rPr>
        <w:t xml:space="preserve">Desmond, Matthew and Mustafa Emirbayer. Race in America. 2nd edition. New York: W.W. Norton &amp; </w:t>
      </w:r>
      <w:r w:rsidR="00EE0BB7" w:rsidRPr="007F6D96">
        <w:rPr>
          <w:rFonts w:ascii="Segoe UI" w:eastAsia="Arial" w:hAnsi="Segoe UI" w:cs="Segoe UI"/>
          <w:color w:val="000000" w:themeColor="text1"/>
          <w:sz w:val="22"/>
          <w:szCs w:val="22"/>
        </w:rPr>
        <w:t xml:space="preserve"> </w:t>
      </w:r>
      <w:r w:rsidRPr="007F6D96">
        <w:rPr>
          <w:rFonts w:ascii="Segoe UI" w:eastAsia="Arial" w:hAnsi="Segoe UI" w:cs="Segoe UI"/>
          <w:color w:val="000000" w:themeColor="text1"/>
          <w:sz w:val="22"/>
          <w:szCs w:val="22"/>
        </w:rPr>
        <w:t>Company, 2020.</w:t>
      </w:r>
    </w:p>
    <w:p w14:paraId="405D380A" w14:textId="5CCE377B"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2)</w:t>
      </w:r>
      <w:r w:rsidRPr="007F6D96">
        <w:rPr>
          <w:rFonts w:ascii="Segoe UI" w:hAnsi="Segoe UI" w:cs="Segoe UI"/>
          <w:sz w:val="22"/>
          <w:szCs w:val="22"/>
        </w:rPr>
        <w:tab/>
      </w:r>
      <w:r w:rsidRPr="007F6D96">
        <w:rPr>
          <w:rFonts w:ascii="Segoe UI" w:eastAsia="Arial" w:hAnsi="Segoe UI" w:cs="Segoe UI"/>
          <w:color w:val="000000" w:themeColor="text1"/>
          <w:sz w:val="22"/>
          <w:szCs w:val="22"/>
        </w:rPr>
        <w:t>Schaefer, Richard T. Race and Ethnicity in the United States. 9th edition. New York: Pearson, 2019</w:t>
      </w:r>
    </w:p>
    <w:p w14:paraId="533BA854" w14:textId="1C58D0FF"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 xml:space="preserve">3)  </w:t>
      </w:r>
      <w:r w:rsidR="00EE0BB7" w:rsidRPr="007F6D96">
        <w:rPr>
          <w:rFonts w:ascii="Segoe UI" w:eastAsia="Arial" w:hAnsi="Segoe UI" w:cs="Segoe UI"/>
          <w:color w:val="000000" w:themeColor="text1"/>
          <w:sz w:val="22"/>
          <w:szCs w:val="22"/>
        </w:rPr>
        <w:tab/>
      </w:r>
      <w:r w:rsidRPr="007F6D96">
        <w:rPr>
          <w:rFonts w:ascii="Segoe UI" w:eastAsia="Arial" w:hAnsi="Segoe UI" w:cs="Segoe UI"/>
          <w:color w:val="000000" w:themeColor="text1"/>
          <w:sz w:val="22"/>
          <w:szCs w:val="22"/>
        </w:rPr>
        <w:t>Gallagher, Charles A. Rethinking the Color Line. 6th edition. Thousand Oaks: Sage Publishing, 2018</w:t>
      </w:r>
    </w:p>
    <w:p w14:paraId="32B59068" w14:textId="16568129"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1260" w:hanging="36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 xml:space="preserve">4)  </w:t>
      </w:r>
      <w:r w:rsidR="00EE0BB7" w:rsidRPr="007F6D96">
        <w:rPr>
          <w:rFonts w:ascii="Segoe UI" w:eastAsia="Arial" w:hAnsi="Segoe UI" w:cs="Segoe UI"/>
          <w:color w:val="000000" w:themeColor="text1"/>
          <w:sz w:val="22"/>
          <w:szCs w:val="22"/>
        </w:rPr>
        <w:tab/>
      </w:r>
      <w:r w:rsidRPr="007F6D96">
        <w:rPr>
          <w:rFonts w:ascii="Segoe UI" w:eastAsia="Arial" w:hAnsi="Segoe UI" w:cs="Segoe UI"/>
          <w:color w:val="000000" w:themeColor="text1"/>
          <w:sz w:val="22"/>
          <w:szCs w:val="22"/>
        </w:rPr>
        <w:t xml:space="preserve">Healey, Joseph F., Andi Stepnick. Diversity and Society: Race, Ethnicity, and Gender. 6th edition. </w:t>
      </w:r>
    </w:p>
    <w:p w14:paraId="5FCAF6C4" w14:textId="18A8CE70" w:rsidR="00A5638B" w:rsidRPr="00A21B1F" w:rsidRDefault="00480099" w:rsidP="00A21B1F">
      <w:pPr>
        <w:tabs>
          <w:tab w:val="left" w:pos="0"/>
          <w:tab w:val="left" w:pos="444"/>
          <w:tab w:val="left" w:pos="900"/>
          <w:tab w:val="left" w:pos="1260"/>
          <w:tab w:val="left" w:pos="1620"/>
          <w:tab w:val="left" w:pos="1980"/>
        </w:tabs>
        <w:suppressAutoHyphens/>
        <w:spacing w:line="220" w:lineRule="exact"/>
        <w:ind w:hanging="360"/>
        <w:rPr>
          <w:rFonts w:ascii="Segoe UI" w:eastAsia="Arial" w:hAnsi="Segoe UI" w:cs="Segoe UI"/>
          <w:color w:val="000000" w:themeColor="text1"/>
          <w:sz w:val="22"/>
          <w:szCs w:val="22"/>
        </w:rPr>
      </w:pPr>
      <w:r w:rsidRPr="007F6D96">
        <w:rPr>
          <w:rFonts w:ascii="Segoe UI" w:eastAsia="Arial" w:hAnsi="Segoe UI" w:cs="Segoe UI"/>
          <w:color w:val="000000" w:themeColor="text1"/>
          <w:sz w:val="22"/>
          <w:szCs w:val="22"/>
        </w:rPr>
        <w:t xml:space="preserve">      </w:t>
      </w:r>
      <w:r w:rsidR="00EE0BB7" w:rsidRPr="007F6D96">
        <w:rPr>
          <w:rFonts w:ascii="Segoe UI" w:eastAsia="Arial" w:hAnsi="Segoe UI" w:cs="Segoe UI"/>
          <w:color w:val="000000" w:themeColor="text1"/>
          <w:sz w:val="22"/>
          <w:szCs w:val="22"/>
        </w:rPr>
        <w:tab/>
      </w:r>
      <w:r w:rsidR="00EE0BB7" w:rsidRPr="007F6D96">
        <w:rPr>
          <w:rFonts w:ascii="Segoe UI" w:eastAsia="Arial" w:hAnsi="Segoe UI" w:cs="Segoe UI"/>
          <w:color w:val="000000" w:themeColor="text1"/>
          <w:sz w:val="22"/>
          <w:szCs w:val="22"/>
        </w:rPr>
        <w:tab/>
      </w:r>
      <w:r w:rsidR="00EE0BB7" w:rsidRPr="007F6D96">
        <w:rPr>
          <w:rFonts w:ascii="Segoe UI" w:eastAsia="Arial" w:hAnsi="Segoe UI" w:cs="Segoe UI"/>
          <w:color w:val="000000" w:themeColor="text1"/>
          <w:sz w:val="22"/>
          <w:szCs w:val="22"/>
        </w:rPr>
        <w:tab/>
      </w:r>
      <w:r w:rsidRPr="007F6D96">
        <w:rPr>
          <w:rFonts w:ascii="Segoe UI" w:eastAsia="Arial" w:hAnsi="Segoe UI" w:cs="Segoe UI"/>
          <w:color w:val="000000" w:themeColor="text1"/>
          <w:sz w:val="22"/>
          <w:szCs w:val="22"/>
        </w:rPr>
        <w:t>Thousand Oaks: Sage Publications, 2019</w:t>
      </w:r>
    </w:p>
    <w:p w14:paraId="1A7BFB42" w14:textId="1D7242CC" w:rsidR="00480099" w:rsidRPr="007F6D96" w:rsidRDefault="00A5638B" w:rsidP="00A21B1F">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r>
      <w:r w:rsidR="00480099" w:rsidRPr="007F6D96">
        <w:rPr>
          <w:rFonts w:ascii="Segoe UI" w:hAnsi="Segoe UI" w:cs="Segoe UI"/>
          <w:sz w:val="22"/>
          <w:szCs w:val="22"/>
        </w:rPr>
        <w:t>b.</w:t>
      </w:r>
      <w:r w:rsidR="00480099" w:rsidRPr="007F6D96">
        <w:rPr>
          <w:rFonts w:ascii="Segoe UI" w:hAnsi="Segoe UI" w:cs="Segoe UI"/>
          <w:sz w:val="22"/>
          <w:szCs w:val="22"/>
        </w:rPr>
        <w:tab/>
        <w:t>Supplementary texts and workbooks:</w:t>
      </w:r>
    </w:p>
    <w:p w14:paraId="2162CDDF" w14:textId="77777777" w:rsidR="00480099" w:rsidRPr="007F6D96" w:rsidRDefault="00480099" w:rsidP="00C55D43">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7F6D96">
        <w:rPr>
          <w:rFonts w:ascii="Segoe UI" w:hAnsi="Segoe UI" w:cs="Segoe UI"/>
          <w:sz w:val="22"/>
          <w:szCs w:val="22"/>
        </w:rPr>
        <w:tab/>
      </w:r>
      <w:r w:rsidRPr="007F6D96">
        <w:rPr>
          <w:rFonts w:ascii="Segoe UI" w:hAnsi="Segoe UI" w:cs="Segoe UI"/>
          <w:sz w:val="22"/>
          <w:szCs w:val="22"/>
        </w:rPr>
        <w:tab/>
        <w:t>None.</w:t>
      </w:r>
    </w:p>
    <w:p w14:paraId="6680B502" w14:textId="77777777" w:rsidR="00480099" w:rsidRPr="007F6D96" w:rsidRDefault="00480099" w:rsidP="00C55D43">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044BFF0" w14:textId="0C918964" w:rsidR="00480099" w:rsidRPr="007F6D96" w:rsidRDefault="00480099" w:rsidP="00A21B1F">
      <w:pPr>
        <w:tabs>
          <w:tab w:val="left" w:pos="0"/>
          <w:tab w:val="left" w:pos="450"/>
          <w:tab w:val="left" w:pos="900"/>
          <w:tab w:val="left" w:pos="1260"/>
          <w:tab w:val="left" w:pos="1620"/>
          <w:tab w:val="left" w:pos="1980"/>
        </w:tabs>
        <w:suppressAutoHyphens/>
        <w:spacing w:line="220" w:lineRule="exact"/>
        <w:ind w:left="900" w:hanging="450"/>
        <w:rPr>
          <w:rFonts w:ascii="Segoe UI" w:hAnsi="Segoe UI" w:cs="Segoe UI"/>
          <w:sz w:val="22"/>
          <w:szCs w:val="22"/>
          <w:u w:val="single"/>
        </w:rPr>
      </w:pPr>
      <w:r w:rsidRPr="007F6D96">
        <w:rPr>
          <w:rFonts w:ascii="Segoe UI" w:hAnsi="Segoe UI" w:cs="Segoe UI"/>
          <w:sz w:val="22"/>
          <w:szCs w:val="22"/>
          <w:u w:val="single"/>
        </w:rPr>
        <w:t>Addendum: Student Learning Outcomes</w:t>
      </w:r>
    </w:p>
    <w:p w14:paraId="4E4DBB7B" w14:textId="6DF0539B" w:rsidR="17C5AFCF" w:rsidRPr="007F6D96" w:rsidRDefault="00A21B1F" w:rsidP="00A21B1F">
      <w:pPr>
        <w:tabs>
          <w:tab w:val="num" w:pos="450"/>
        </w:tabs>
        <w:spacing w:line="220" w:lineRule="exact"/>
        <w:ind w:left="9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ab/>
      </w:r>
      <w:r w:rsidR="17C5AFCF" w:rsidRPr="007F6D96">
        <w:rPr>
          <w:rFonts w:ascii="Segoe UI" w:eastAsia="Segoe UI" w:hAnsi="Segoe UI" w:cs="Segoe UI"/>
          <w:color w:val="000000" w:themeColor="text1"/>
          <w:sz w:val="22"/>
          <w:szCs w:val="22"/>
        </w:rPr>
        <w:t>Upon successful completion of this course, students will be able to:</w:t>
      </w:r>
    </w:p>
    <w:p w14:paraId="46B581B3" w14:textId="3C61DC99" w:rsidR="17C5AFCF" w:rsidRPr="00A21B1F" w:rsidRDefault="17C5AFCF" w:rsidP="00A21B1F">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A21B1F">
        <w:rPr>
          <w:rFonts w:ascii="Segoe UI" w:eastAsia="Segoe UI" w:hAnsi="Segoe UI" w:cs="Segoe UI"/>
          <w:color w:val="000000" w:themeColor="text1"/>
          <w:sz w:val="22"/>
          <w:szCs w:val="22"/>
        </w:rPr>
        <w:t>Apply sociological theories to the histories, cultures and intellectual traditions of one or more of the following racialized groups: Native Americans, African Americans, Latina/o Americans and/or Asian Americans.</w:t>
      </w:r>
    </w:p>
    <w:p w14:paraId="4ACBD1BB" w14:textId="6D779B5D" w:rsidR="17C5AFCF" w:rsidRPr="00A21B1F" w:rsidRDefault="17C5AFCF" w:rsidP="00A21B1F">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A21B1F">
        <w:rPr>
          <w:rFonts w:ascii="Segoe UI" w:eastAsia="Segoe UI" w:hAnsi="Segoe UI" w:cs="Segoe UI"/>
          <w:color w:val="000000" w:themeColor="text1"/>
          <w:sz w:val="22"/>
          <w:szCs w:val="22"/>
        </w:rPr>
        <w:t>Identify concepts such as class, gender, sexuality, religion, national origin, immigration status, ability and/or age and analyze how they intersect with race and ethnicity.</w:t>
      </w:r>
    </w:p>
    <w:p w14:paraId="2FEB254E" w14:textId="4617DF09" w:rsidR="17C5AFCF" w:rsidRPr="00A21B1F" w:rsidRDefault="17C5AFCF" w:rsidP="00A21B1F">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A21B1F">
        <w:rPr>
          <w:rFonts w:ascii="Segoe UI" w:eastAsia="Segoe UI" w:hAnsi="Segoe UI" w:cs="Segoe UI"/>
          <w:color w:val="000000" w:themeColor="text1"/>
          <w:sz w:val="22"/>
          <w:szCs w:val="22"/>
        </w:rPr>
        <w:t>Examine and evaluate the effects of prejudice, and individual and systemic forms of discrimination.</w:t>
      </w:r>
    </w:p>
    <w:p w14:paraId="16E2B077" w14:textId="178613BA" w:rsidR="17C5AFCF" w:rsidRPr="007F6D96" w:rsidRDefault="17C5AFCF" w:rsidP="00A21B1F">
      <w:pPr>
        <w:pStyle w:val="ListParagraph"/>
        <w:numPr>
          <w:ilvl w:val="0"/>
          <w:numId w:val="1"/>
        </w:numPr>
        <w:tabs>
          <w:tab w:val="num" w:pos="900"/>
        </w:tabs>
        <w:spacing w:line="220" w:lineRule="exact"/>
        <w:ind w:left="900" w:hanging="450"/>
        <w:rPr>
          <w:rFonts w:ascii="Segoe UI" w:eastAsia="Segoe UI" w:hAnsi="Segoe UI" w:cs="Segoe UI"/>
          <w:color w:val="000000" w:themeColor="text1"/>
          <w:sz w:val="22"/>
          <w:szCs w:val="22"/>
        </w:rPr>
      </w:pPr>
      <w:r w:rsidRPr="007F6D96">
        <w:rPr>
          <w:rFonts w:ascii="Segoe UI" w:eastAsia="Segoe UI" w:hAnsi="Segoe UI" w:cs="Segoe UI"/>
          <w:color w:val="000000" w:themeColor="text1"/>
          <w:sz w:val="22"/>
          <w:szCs w:val="22"/>
        </w:rPr>
        <w:t>Apply sociological theories about inter-racial and/or inter-ethnic conflict in order to formulate a personal perspective on race and ethnic relations.</w:t>
      </w:r>
    </w:p>
    <w:p w14:paraId="22652D76" w14:textId="77777777" w:rsidR="007F6D96" w:rsidRPr="007F6D96" w:rsidRDefault="007F6D96" w:rsidP="00A21B1F">
      <w:pPr>
        <w:pStyle w:val="ListParagraph"/>
        <w:spacing w:line="220" w:lineRule="exact"/>
        <w:ind w:left="900" w:hanging="450"/>
        <w:rPr>
          <w:rFonts w:ascii="Segoe UI" w:eastAsia="Segoe UI" w:hAnsi="Segoe UI" w:cs="Segoe UI"/>
          <w:color w:val="000000" w:themeColor="text1"/>
          <w:sz w:val="22"/>
          <w:szCs w:val="22"/>
        </w:rPr>
      </w:pPr>
    </w:p>
    <w:sectPr w:rsidR="007F6D96" w:rsidRPr="007F6D96" w:rsidSect="00C55D43">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9361" w14:textId="77777777" w:rsidR="00EB7EB9" w:rsidRDefault="00EB7EB9" w:rsidP="00A5638B">
      <w:r>
        <w:separator/>
      </w:r>
    </w:p>
  </w:endnote>
  <w:endnote w:type="continuationSeparator" w:id="0">
    <w:p w14:paraId="5A52D1A5" w14:textId="77777777" w:rsidR="00EB7EB9" w:rsidRDefault="00EB7EB9" w:rsidP="00A5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063993758"/>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7E645FEA" w14:textId="298582C5" w:rsidR="00A5638B" w:rsidRPr="00014C7A" w:rsidRDefault="00A5638B" w:rsidP="00A5638B">
            <w:pPr>
              <w:pStyle w:val="Footer"/>
              <w:jc w:val="right"/>
              <w:rPr>
                <w:rFonts w:ascii="Segoe UI" w:hAnsi="Segoe UI" w:cs="Segoe UI"/>
              </w:rPr>
            </w:pPr>
            <w:r w:rsidRPr="00014C7A">
              <w:rPr>
                <w:rFonts w:ascii="Segoe UI" w:hAnsi="Segoe UI" w:cs="Segoe UI"/>
              </w:rPr>
              <w:t xml:space="preserve">Page </w:t>
            </w:r>
            <w:r w:rsidRPr="00014C7A">
              <w:rPr>
                <w:rFonts w:ascii="Segoe UI" w:hAnsi="Segoe UI" w:cs="Segoe UI"/>
                <w:bCs/>
                <w:sz w:val="24"/>
                <w:szCs w:val="24"/>
              </w:rPr>
              <w:fldChar w:fldCharType="begin"/>
            </w:r>
            <w:r w:rsidRPr="00014C7A">
              <w:rPr>
                <w:rFonts w:ascii="Segoe UI" w:hAnsi="Segoe UI" w:cs="Segoe UI"/>
                <w:bCs/>
              </w:rPr>
              <w:instrText xml:space="preserve"> PAGE </w:instrText>
            </w:r>
            <w:r w:rsidRPr="00014C7A">
              <w:rPr>
                <w:rFonts w:ascii="Segoe UI" w:hAnsi="Segoe UI" w:cs="Segoe UI"/>
                <w:bCs/>
                <w:sz w:val="24"/>
                <w:szCs w:val="24"/>
              </w:rPr>
              <w:fldChar w:fldCharType="separate"/>
            </w:r>
            <w:r w:rsidR="00A21B1F">
              <w:rPr>
                <w:rFonts w:ascii="Segoe UI" w:hAnsi="Segoe UI" w:cs="Segoe UI"/>
                <w:bCs/>
                <w:noProof/>
              </w:rPr>
              <w:t>2</w:t>
            </w:r>
            <w:r w:rsidRPr="00014C7A">
              <w:rPr>
                <w:rFonts w:ascii="Segoe UI" w:hAnsi="Segoe UI" w:cs="Segoe UI"/>
                <w:bCs/>
                <w:sz w:val="24"/>
                <w:szCs w:val="24"/>
              </w:rPr>
              <w:fldChar w:fldCharType="end"/>
            </w:r>
            <w:r w:rsidRPr="00014C7A">
              <w:rPr>
                <w:rFonts w:ascii="Segoe UI" w:hAnsi="Segoe UI" w:cs="Segoe UI"/>
              </w:rPr>
              <w:t xml:space="preserve"> of </w:t>
            </w:r>
            <w:r w:rsidRPr="00014C7A">
              <w:rPr>
                <w:rFonts w:ascii="Segoe UI" w:hAnsi="Segoe UI" w:cs="Segoe UI"/>
                <w:bCs/>
                <w:sz w:val="24"/>
                <w:szCs w:val="24"/>
              </w:rPr>
              <w:fldChar w:fldCharType="begin"/>
            </w:r>
            <w:r w:rsidRPr="00014C7A">
              <w:rPr>
                <w:rFonts w:ascii="Segoe UI" w:hAnsi="Segoe UI" w:cs="Segoe UI"/>
                <w:bCs/>
              </w:rPr>
              <w:instrText xml:space="preserve"> NUMPAGES  </w:instrText>
            </w:r>
            <w:r w:rsidRPr="00014C7A">
              <w:rPr>
                <w:rFonts w:ascii="Segoe UI" w:hAnsi="Segoe UI" w:cs="Segoe UI"/>
                <w:bCs/>
                <w:sz w:val="24"/>
                <w:szCs w:val="24"/>
              </w:rPr>
              <w:fldChar w:fldCharType="separate"/>
            </w:r>
            <w:r w:rsidR="00A21B1F">
              <w:rPr>
                <w:rFonts w:ascii="Segoe UI" w:hAnsi="Segoe UI" w:cs="Segoe UI"/>
                <w:bCs/>
                <w:noProof/>
              </w:rPr>
              <w:t>3</w:t>
            </w:r>
            <w:r w:rsidRPr="00014C7A">
              <w:rPr>
                <w:rFonts w:ascii="Segoe UI" w:hAnsi="Segoe UI" w:cs="Segoe UI"/>
                <w:bCs/>
                <w:sz w:val="24"/>
                <w:szCs w:val="24"/>
              </w:rPr>
              <w:fldChar w:fldCharType="end"/>
            </w:r>
          </w:p>
        </w:sdtContent>
      </w:sdt>
    </w:sdtContent>
  </w:sdt>
  <w:p w14:paraId="540F987B" w14:textId="77777777" w:rsidR="00A5638B" w:rsidRPr="00014C7A" w:rsidRDefault="00A5638B">
    <w:pPr>
      <w:pStyle w:val="Footer"/>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540559346"/>
      <w:docPartObj>
        <w:docPartGallery w:val="Page Numbers (Top of Page)"/>
        <w:docPartUnique/>
      </w:docPartObj>
    </w:sdtPr>
    <w:sdtEndPr/>
    <w:sdtContent>
      <w:p w14:paraId="26CC4D18" w14:textId="60E53926" w:rsidR="00014C7A" w:rsidRPr="00014C7A" w:rsidRDefault="00014C7A" w:rsidP="00014C7A">
        <w:pPr>
          <w:pStyle w:val="Footer"/>
          <w:jc w:val="right"/>
          <w:rPr>
            <w:rFonts w:ascii="Segoe UI" w:hAnsi="Segoe UI" w:cs="Segoe UI"/>
          </w:rPr>
        </w:pPr>
        <w:r w:rsidRPr="00014C7A">
          <w:rPr>
            <w:rFonts w:ascii="Segoe UI" w:hAnsi="Segoe UI" w:cs="Segoe UI"/>
          </w:rPr>
          <w:t xml:space="preserve">Page </w:t>
        </w:r>
        <w:r w:rsidRPr="00014C7A">
          <w:rPr>
            <w:rFonts w:ascii="Segoe UI" w:hAnsi="Segoe UI" w:cs="Segoe UI"/>
            <w:bCs/>
            <w:sz w:val="24"/>
            <w:szCs w:val="24"/>
          </w:rPr>
          <w:fldChar w:fldCharType="begin"/>
        </w:r>
        <w:r w:rsidRPr="00014C7A">
          <w:rPr>
            <w:rFonts w:ascii="Segoe UI" w:hAnsi="Segoe UI" w:cs="Segoe UI"/>
            <w:bCs/>
          </w:rPr>
          <w:instrText xml:space="preserve"> PAGE </w:instrText>
        </w:r>
        <w:r w:rsidRPr="00014C7A">
          <w:rPr>
            <w:rFonts w:ascii="Segoe UI" w:hAnsi="Segoe UI" w:cs="Segoe UI"/>
            <w:bCs/>
            <w:sz w:val="24"/>
            <w:szCs w:val="24"/>
          </w:rPr>
          <w:fldChar w:fldCharType="separate"/>
        </w:r>
        <w:r w:rsidR="00A21B1F">
          <w:rPr>
            <w:rFonts w:ascii="Segoe UI" w:hAnsi="Segoe UI" w:cs="Segoe UI"/>
            <w:bCs/>
            <w:noProof/>
          </w:rPr>
          <w:t>1</w:t>
        </w:r>
        <w:r w:rsidRPr="00014C7A">
          <w:rPr>
            <w:rFonts w:ascii="Segoe UI" w:hAnsi="Segoe UI" w:cs="Segoe UI"/>
            <w:bCs/>
            <w:sz w:val="24"/>
            <w:szCs w:val="24"/>
          </w:rPr>
          <w:fldChar w:fldCharType="end"/>
        </w:r>
        <w:r w:rsidRPr="00014C7A">
          <w:rPr>
            <w:rFonts w:ascii="Segoe UI" w:hAnsi="Segoe UI" w:cs="Segoe UI"/>
          </w:rPr>
          <w:t xml:space="preserve"> of </w:t>
        </w:r>
        <w:r w:rsidRPr="00014C7A">
          <w:rPr>
            <w:rFonts w:ascii="Segoe UI" w:hAnsi="Segoe UI" w:cs="Segoe UI"/>
            <w:bCs/>
            <w:sz w:val="24"/>
            <w:szCs w:val="24"/>
          </w:rPr>
          <w:fldChar w:fldCharType="begin"/>
        </w:r>
        <w:r w:rsidRPr="00014C7A">
          <w:rPr>
            <w:rFonts w:ascii="Segoe UI" w:hAnsi="Segoe UI" w:cs="Segoe UI"/>
            <w:bCs/>
          </w:rPr>
          <w:instrText xml:space="preserve"> NUMPAGES  </w:instrText>
        </w:r>
        <w:r w:rsidRPr="00014C7A">
          <w:rPr>
            <w:rFonts w:ascii="Segoe UI" w:hAnsi="Segoe UI" w:cs="Segoe UI"/>
            <w:bCs/>
            <w:sz w:val="24"/>
            <w:szCs w:val="24"/>
          </w:rPr>
          <w:fldChar w:fldCharType="separate"/>
        </w:r>
        <w:r w:rsidR="00A21B1F">
          <w:rPr>
            <w:rFonts w:ascii="Segoe UI" w:hAnsi="Segoe UI" w:cs="Segoe UI"/>
            <w:bCs/>
            <w:noProof/>
          </w:rPr>
          <w:t>3</w:t>
        </w:r>
        <w:r w:rsidRPr="00014C7A">
          <w:rPr>
            <w:rFonts w:ascii="Segoe UI" w:hAnsi="Segoe UI" w:cs="Segoe UI"/>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7721" w14:textId="77777777" w:rsidR="00EB7EB9" w:rsidRDefault="00EB7EB9" w:rsidP="00A5638B">
      <w:r>
        <w:separator/>
      </w:r>
    </w:p>
  </w:footnote>
  <w:footnote w:type="continuationSeparator" w:id="0">
    <w:p w14:paraId="47E136B8" w14:textId="77777777" w:rsidR="00EB7EB9" w:rsidRDefault="00EB7EB9" w:rsidP="00A5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9B1C" w14:textId="4073F3DC" w:rsidR="00A5638B" w:rsidRPr="00A5638B" w:rsidRDefault="007F6D96" w:rsidP="00A5638B">
    <w:pPr>
      <w:pStyle w:val="Header"/>
      <w:jc w:val="right"/>
    </w:pPr>
    <w:r>
      <w:rPr>
        <w:rFonts w:ascii="Segoe UI" w:hAnsi="Segoe UI" w:cs="Segoe UI"/>
        <w:color w:val="000000" w:themeColor="text1"/>
        <w:u w:val="single"/>
      </w:rPr>
      <w:t>ETHN</w:t>
    </w:r>
    <w:r w:rsidR="00A5638B" w:rsidRPr="00A5638B">
      <w:rPr>
        <w:rFonts w:ascii="Segoe UI" w:hAnsi="Segoe UI" w:cs="Segoe UI"/>
        <w:color w:val="000000" w:themeColor="text1"/>
        <w:u w:val="single"/>
      </w:rPr>
      <w:t xml:space="preserve"> 114 - </w:t>
    </w:r>
    <w:r>
      <w:rPr>
        <w:rFonts w:ascii="Segoe UI" w:hAnsi="Segoe UI" w:cs="Segoe UI"/>
        <w:color w:val="000000" w:themeColor="text1"/>
        <w:u w:val="single"/>
      </w:rPr>
      <w:t>Introduction to Race &amp;</w:t>
    </w:r>
    <w:r w:rsidR="00C55D43" w:rsidRPr="00A5638B">
      <w:rPr>
        <w:rFonts w:ascii="Segoe UI" w:hAnsi="Segoe UI" w:cs="Segoe UI"/>
        <w:color w:val="000000" w:themeColor="text1"/>
        <w:u w:val="single"/>
      </w:rPr>
      <w:t xml:space="preserve"> Ethnicity</w:t>
    </w:r>
  </w:p>
  <w:p w14:paraId="0FABE978" w14:textId="77777777" w:rsidR="00A5638B" w:rsidRDefault="00A56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6616"/>
    <w:multiLevelType w:val="hybridMultilevel"/>
    <w:tmpl w:val="734E0C96"/>
    <w:lvl w:ilvl="0" w:tplc="FFFFFFFF">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8811A57"/>
    <w:multiLevelType w:val="hybridMultilevel"/>
    <w:tmpl w:val="A7444DE2"/>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70675"/>
    <w:multiLevelType w:val="hybridMultilevel"/>
    <w:tmpl w:val="24EA6E80"/>
    <w:lvl w:ilvl="0" w:tplc="AEEE8388">
      <w:start w:val="1"/>
      <w:numFmt w:val="lowerLetter"/>
      <w:lvlText w:val="%1."/>
      <w:lvlJc w:val="left"/>
      <w:pPr>
        <w:ind w:left="1080" w:hanging="360"/>
      </w:pPr>
      <w:rPr>
        <w:rFonts w:ascii="Segoe UI" w:eastAsia="Times New Roman" w:hAnsi="Segoe UI" w:cs="Segoe UI"/>
      </w:rPr>
    </w:lvl>
    <w:lvl w:ilvl="1" w:tplc="17B0387E">
      <w:start w:val="1"/>
      <w:numFmt w:val="bullet"/>
      <w:lvlText w:val="o"/>
      <w:lvlJc w:val="left"/>
      <w:pPr>
        <w:ind w:left="1800" w:hanging="360"/>
      </w:pPr>
      <w:rPr>
        <w:rFonts w:ascii="Courier New" w:hAnsi="Courier New" w:hint="default"/>
      </w:rPr>
    </w:lvl>
    <w:lvl w:ilvl="2" w:tplc="8F9855AA">
      <w:start w:val="1"/>
      <w:numFmt w:val="bullet"/>
      <w:lvlText w:val=""/>
      <w:lvlJc w:val="left"/>
      <w:pPr>
        <w:ind w:left="2520" w:hanging="360"/>
      </w:pPr>
      <w:rPr>
        <w:rFonts w:ascii="Wingdings" w:hAnsi="Wingdings" w:hint="default"/>
      </w:rPr>
    </w:lvl>
    <w:lvl w:ilvl="3" w:tplc="F3F838BA">
      <w:start w:val="1"/>
      <w:numFmt w:val="bullet"/>
      <w:lvlText w:val=""/>
      <w:lvlJc w:val="left"/>
      <w:pPr>
        <w:ind w:left="3240" w:hanging="360"/>
      </w:pPr>
      <w:rPr>
        <w:rFonts w:ascii="Symbol" w:hAnsi="Symbol" w:hint="default"/>
      </w:rPr>
    </w:lvl>
    <w:lvl w:ilvl="4" w:tplc="9CA63C68">
      <w:start w:val="1"/>
      <w:numFmt w:val="bullet"/>
      <w:lvlText w:val="o"/>
      <w:lvlJc w:val="left"/>
      <w:pPr>
        <w:ind w:left="3960" w:hanging="360"/>
      </w:pPr>
      <w:rPr>
        <w:rFonts w:ascii="Courier New" w:hAnsi="Courier New" w:hint="default"/>
      </w:rPr>
    </w:lvl>
    <w:lvl w:ilvl="5" w:tplc="BB0EA234">
      <w:start w:val="1"/>
      <w:numFmt w:val="bullet"/>
      <w:lvlText w:val=""/>
      <w:lvlJc w:val="left"/>
      <w:pPr>
        <w:ind w:left="4680" w:hanging="360"/>
      </w:pPr>
      <w:rPr>
        <w:rFonts w:ascii="Wingdings" w:hAnsi="Wingdings" w:hint="default"/>
      </w:rPr>
    </w:lvl>
    <w:lvl w:ilvl="6" w:tplc="0F50D5A2">
      <w:start w:val="1"/>
      <w:numFmt w:val="bullet"/>
      <w:lvlText w:val=""/>
      <w:lvlJc w:val="left"/>
      <w:pPr>
        <w:ind w:left="5400" w:hanging="360"/>
      </w:pPr>
      <w:rPr>
        <w:rFonts w:ascii="Symbol" w:hAnsi="Symbol" w:hint="default"/>
      </w:rPr>
    </w:lvl>
    <w:lvl w:ilvl="7" w:tplc="2ED638FA">
      <w:start w:val="1"/>
      <w:numFmt w:val="bullet"/>
      <w:lvlText w:val="o"/>
      <w:lvlJc w:val="left"/>
      <w:pPr>
        <w:ind w:left="6120" w:hanging="360"/>
      </w:pPr>
      <w:rPr>
        <w:rFonts w:ascii="Courier New" w:hAnsi="Courier New" w:hint="default"/>
      </w:rPr>
    </w:lvl>
    <w:lvl w:ilvl="8" w:tplc="1C321C28">
      <w:start w:val="1"/>
      <w:numFmt w:val="bullet"/>
      <w:lvlText w:val=""/>
      <w:lvlJc w:val="left"/>
      <w:pPr>
        <w:ind w:left="6840" w:hanging="360"/>
      </w:pPr>
      <w:rPr>
        <w:rFonts w:ascii="Wingdings" w:hAnsi="Wingdings" w:hint="default"/>
      </w:rPr>
    </w:lvl>
  </w:abstractNum>
  <w:abstractNum w:abstractNumId="3" w15:restartNumberingAfterBreak="0">
    <w:nsid w:val="64543305"/>
    <w:multiLevelType w:val="hybridMultilevel"/>
    <w:tmpl w:val="2D72B480"/>
    <w:lvl w:ilvl="0" w:tplc="11CE49D6">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732B7E8A"/>
    <w:multiLevelType w:val="hybridMultilevel"/>
    <w:tmpl w:val="469ADBB6"/>
    <w:lvl w:ilvl="0" w:tplc="04090019">
      <w:start w:val="1"/>
      <w:numFmt w:val="lowerLetter"/>
      <w:lvlText w:val="%1."/>
      <w:lvlJc w:val="left"/>
      <w:pPr>
        <w:ind w:left="720" w:hanging="360"/>
      </w:pPr>
      <w:rPr>
        <w:rFonts w:hint="default"/>
      </w:rPr>
    </w:lvl>
    <w:lvl w:ilvl="1" w:tplc="EC40F930">
      <w:start w:val="1"/>
      <w:numFmt w:val="bullet"/>
      <w:lvlText w:val="o"/>
      <w:lvlJc w:val="left"/>
      <w:pPr>
        <w:ind w:left="1440" w:hanging="360"/>
      </w:pPr>
      <w:rPr>
        <w:rFonts w:ascii="Courier New" w:hAnsi="Courier New" w:hint="default"/>
      </w:rPr>
    </w:lvl>
    <w:lvl w:ilvl="2" w:tplc="71EE4436">
      <w:start w:val="1"/>
      <w:numFmt w:val="bullet"/>
      <w:lvlText w:val=""/>
      <w:lvlJc w:val="left"/>
      <w:pPr>
        <w:ind w:left="2160" w:hanging="360"/>
      </w:pPr>
      <w:rPr>
        <w:rFonts w:ascii="Wingdings" w:hAnsi="Wingdings" w:hint="default"/>
      </w:rPr>
    </w:lvl>
    <w:lvl w:ilvl="3" w:tplc="5C5A701C">
      <w:start w:val="1"/>
      <w:numFmt w:val="bullet"/>
      <w:lvlText w:val=""/>
      <w:lvlJc w:val="left"/>
      <w:pPr>
        <w:ind w:left="2880" w:hanging="360"/>
      </w:pPr>
      <w:rPr>
        <w:rFonts w:ascii="Symbol" w:hAnsi="Symbol" w:hint="default"/>
      </w:rPr>
    </w:lvl>
    <w:lvl w:ilvl="4" w:tplc="49244E8A">
      <w:start w:val="1"/>
      <w:numFmt w:val="bullet"/>
      <w:lvlText w:val="o"/>
      <w:lvlJc w:val="left"/>
      <w:pPr>
        <w:ind w:left="3600" w:hanging="360"/>
      </w:pPr>
      <w:rPr>
        <w:rFonts w:ascii="Courier New" w:hAnsi="Courier New" w:hint="default"/>
      </w:rPr>
    </w:lvl>
    <w:lvl w:ilvl="5" w:tplc="54A49786">
      <w:start w:val="1"/>
      <w:numFmt w:val="bullet"/>
      <w:lvlText w:val=""/>
      <w:lvlJc w:val="left"/>
      <w:pPr>
        <w:ind w:left="4320" w:hanging="360"/>
      </w:pPr>
      <w:rPr>
        <w:rFonts w:ascii="Wingdings" w:hAnsi="Wingdings" w:hint="default"/>
      </w:rPr>
    </w:lvl>
    <w:lvl w:ilvl="6" w:tplc="5C70B976">
      <w:start w:val="1"/>
      <w:numFmt w:val="bullet"/>
      <w:lvlText w:val=""/>
      <w:lvlJc w:val="left"/>
      <w:pPr>
        <w:ind w:left="5040" w:hanging="360"/>
      </w:pPr>
      <w:rPr>
        <w:rFonts w:ascii="Symbol" w:hAnsi="Symbol" w:hint="default"/>
      </w:rPr>
    </w:lvl>
    <w:lvl w:ilvl="7" w:tplc="728E4F0A">
      <w:start w:val="1"/>
      <w:numFmt w:val="bullet"/>
      <w:lvlText w:val="o"/>
      <w:lvlJc w:val="left"/>
      <w:pPr>
        <w:ind w:left="5760" w:hanging="360"/>
      </w:pPr>
      <w:rPr>
        <w:rFonts w:ascii="Courier New" w:hAnsi="Courier New" w:hint="default"/>
      </w:rPr>
    </w:lvl>
    <w:lvl w:ilvl="8" w:tplc="83BC4AFA">
      <w:start w:val="1"/>
      <w:numFmt w:val="bullet"/>
      <w:lvlText w:val=""/>
      <w:lvlJc w:val="left"/>
      <w:pPr>
        <w:ind w:left="6480" w:hanging="360"/>
      </w:pPr>
      <w:rPr>
        <w:rFonts w:ascii="Wingdings" w:hAnsi="Wingdings" w:hint="default"/>
      </w:rPr>
    </w:lvl>
  </w:abstractNum>
  <w:abstractNum w:abstractNumId="5" w15:restartNumberingAfterBreak="0">
    <w:nsid w:val="74251241"/>
    <w:multiLevelType w:val="hybridMultilevel"/>
    <w:tmpl w:val="02B2A44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99"/>
    <w:rsid w:val="00002A06"/>
    <w:rsid w:val="00012D71"/>
    <w:rsid w:val="00014C7A"/>
    <w:rsid w:val="00355AF8"/>
    <w:rsid w:val="004007E2"/>
    <w:rsid w:val="00480099"/>
    <w:rsid w:val="005555DF"/>
    <w:rsid w:val="005F632F"/>
    <w:rsid w:val="00654CF7"/>
    <w:rsid w:val="0069238B"/>
    <w:rsid w:val="006B3AE7"/>
    <w:rsid w:val="00773A95"/>
    <w:rsid w:val="007A2A8B"/>
    <w:rsid w:val="007B335B"/>
    <w:rsid w:val="007F6D96"/>
    <w:rsid w:val="00853CAD"/>
    <w:rsid w:val="00A21B1F"/>
    <w:rsid w:val="00A5638B"/>
    <w:rsid w:val="00AC6D71"/>
    <w:rsid w:val="00B5262D"/>
    <w:rsid w:val="00C55D43"/>
    <w:rsid w:val="00D97C36"/>
    <w:rsid w:val="00D97EAE"/>
    <w:rsid w:val="00DF2791"/>
    <w:rsid w:val="00EB2974"/>
    <w:rsid w:val="00EB7EB9"/>
    <w:rsid w:val="00EE0BB7"/>
    <w:rsid w:val="17C5AFCF"/>
    <w:rsid w:val="3281D48C"/>
    <w:rsid w:val="32DED657"/>
    <w:rsid w:val="4A01FEA8"/>
    <w:rsid w:val="5CB5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D48C"/>
  <w15:chartTrackingRefBased/>
  <w15:docId w15:val="{458CB2A7-D9D1-4066-9526-12F7D1C5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99"/>
    <w:pPr>
      <w:widowControl w:val="0"/>
      <w:spacing w:after="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099"/>
    <w:pPr>
      <w:ind w:left="720"/>
      <w:contextualSpacing/>
    </w:pPr>
  </w:style>
  <w:style w:type="paragraph" w:styleId="Header">
    <w:name w:val="header"/>
    <w:basedOn w:val="Normal"/>
    <w:link w:val="HeaderChar"/>
    <w:uiPriority w:val="99"/>
    <w:unhideWhenUsed/>
    <w:rsid w:val="00A5638B"/>
    <w:pPr>
      <w:tabs>
        <w:tab w:val="center" w:pos="4680"/>
        <w:tab w:val="right" w:pos="9360"/>
      </w:tabs>
    </w:pPr>
  </w:style>
  <w:style w:type="character" w:customStyle="1" w:styleId="HeaderChar">
    <w:name w:val="Header Char"/>
    <w:basedOn w:val="DefaultParagraphFont"/>
    <w:link w:val="Header"/>
    <w:uiPriority w:val="99"/>
    <w:rsid w:val="00A5638B"/>
    <w:rPr>
      <w:rFonts w:ascii="Courier" w:eastAsia="Times New Roman" w:hAnsi="Courier" w:cs="Times New Roman"/>
      <w:sz w:val="20"/>
      <w:szCs w:val="20"/>
    </w:rPr>
  </w:style>
  <w:style w:type="paragraph" w:styleId="Footer">
    <w:name w:val="footer"/>
    <w:basedOn w:val="Normal"/>
    <w:link w:val="FooterChar"/>
    <w:uiPriority w:val="99"/>
    <w:unhideWhenUsed/>
    <w:rsid w:val="00A5638B"/>
    <w:pPr>
      <w:tabs>
        <w:tab w:val="center" w:pos="4680"/>
        <w:tab w:val="right" w:pos="9360"/>
      </w:tabs>
    </w:pPr>
  </w:style>
  <w:style w:type="character" w:customStyle="1" w:styleId="FooterChar">
    <w:name w:val="Footer Char"/>
    <w:basedOn w:val="DefaultParagraphFont"/>
    <w:link w:val="Footer"/>
    <w:uiPriority w:val="99"/>
    <w:rsid w:val="00A5638B"/>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EB297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B297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4BD86-D802-4B01-B804-C5E9F746F056}">
  <ds:schemaRef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8ccdd25e-b19d-4a9c-9965-896294d7f478"/>
    <ds:schemaRef ds:uri="35bf7cf0-069b-44f8-8b29-e02305fa278c"/>
    <ds:schemaRef ds:uri="http://purl.org/dc/dcmitype/"/>
  </ds:schemaRefs>
</ds:datastoreItem>
</file>

<file path=customXml/itemProps2.xml><?xml version="1.0" encoding="utf-8"?>
<ds:datastoreItem xmlns:ds="http://schemas.openxmlformats.org/officeDocument/2006/customXml" ds:itemID="{259E2A28-4313-4741-B3F3-CD836BC5E041}">
  <ds:schemaRefs>
    <ds:schemaRef ds:uri="http://schemas.microsoft.com/sharepoint/v3/contenttype/forms"/>
  </ds:schemaRefs>
</ds:datastoreItem>
</file>

<file path=customXml/itemProps3.xml><?xml version="1.0" encoding="utf-8"?>
<ds:datastoreItem xmlns:ds="http://schemas.openxmlformats.org/officeDocument/2006/customXml" ds:itemID="{73E020D9-C0D8-44E3-9504-0346A3202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Cardona</dc:creator>
  <cp:keywords/>
  <dc:description/>
  <cp:lastModifiedBy>Barbara Prilaman</cp:lastModifiedBy>
  <cp:revision>2</cp:revision>
  <cp:lastPrinted>2021-11-19T22:32:00Z</cp:lastPrinted>
  <dcterms:created xsi:type="dcterms:W3CDTF">2021-12-02T21:33:00Z</dcterms:created>
  <dcterms:modified xsi:type="dcterms:W3CDTF">2021-12-02T21:33:00Z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