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65" w:rsidRDefault="00210F65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:rsidR="00210F65" w:rsidRDefault="00210F65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</w:p>
    <w:p w:rsidR="00210F65" w:rsidRDefault="00210F65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8B051E">
        <w:rPr>
          <w:rFonts w:ascii="Arial" w:hAnsi="Arial"/>
          <w:u w:val="single"/>
        </w:rPr>
        <w:t>Official</w:t>
      </w:r>
      <w:r>
        <w:rPr>
          <w:rFonts w:ascii="Arial" w:hAnsi="Arial"/>
          <w:u w:val="single"/>
        </w:rPr>
        <w:t xml:space="preserve"> Course Outline</w:t>
      </w:r>
    </w:p>
    <w:p w:rsidR="00210F65" w:rsidRDefault="00210F65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t xml:space="preserve">EXERCISE SCIENCE 207 – ADVANCED TECHNIQUES AND STRATEGIES OF </w:t>
      </w:r>
      <w:r w:rsidR="00112B23">
        <w:rPr>
          <w:rFonts w:ascii="Arial" w:hAnsi="Arial"/>
          <w:u w:val="single"/>
        </w:rPr>
        <w:t xml:space="preserve">INTERCOLLEGIATE </w:t>
      </w:r>
      <w:r>
        <w:rPr>
          <w:rFonts w:ascii="Arial" w:hAnsi="Arial"/>
          <w:u w:val="single"/>
        </w:rPr>
        <w:t>BASKETBALL</w:t>
      </w:r>
    </w:p>
    <w:p w:rsidR="00210F65" w:rsidRDefault="00210F65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720"/>
          <w:tab w:val="left" w:pos="3000"/>
          <w:tab w:val="left" w:pos="5520"/>
          <w:tab w:val="left" w:pos="7740"/>
          <w:tab w:val="right" w:pos="1008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 w:rsidR="00B060F0">
        <w:rPr>
          <w:rFonts w:ascii="Arial" w:hAnsi="Arial"/>
        </w:rPr>
        <w:t xml:space="preserve">       </w:t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 w:rsidR="00B060F0">
        <w:rPr>
          <w:rFonts w:ascii="Arial" w:hAnsi="Arial"/>
        </w:rPr>
        <w:t xml:space="preserve">        </w:t>
      </w:r>
      <w:r>
        <w:rPr>
          <w:rFonts w:ascii="Arial" w:hAnsi="Arial"/>
          <w:u w:val="single"/>
        </w:rPr>
        <w:t>Hours</w:t>
      </w:r>
    </w:p>
    <w:p w:rsidR="001F1092" w:rsidRPr="00567D86" w:rsidRDefault="003268AC" w:rsidP="00567D86">
      <w:pPr>
        <w:tabs>
          <w:tab w:val="left" w:pos="0"/>
          <w:tab w:val="left" w:pos="720"/>
          <w:tab w:val="left" w:pos="3000"/>
          <w:tab w:val="left" w:pos="5520"/>
          <w:tab w:val="left" w:pos="6120"/>
          <w:tab w:val="left" w:pos="738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B060F0">
        <w:rPr>
          <w:rFonts w:ascii="Arial" w:hAnsi="Arial"/>
        </w:rPr>
        <w:t>ES 207                     Advanced Techniques</w:t>
      </w:r>
      <w:r w:rsidR="00645F6D">
        <w:rPr>
          <w:rFonts w:ascii="Arial" w:hAnsi="Arial"/>
        </w:rPr>
        <w:t xml:space="preserve"> and</w:t>
      </w:r>
      <w:r w:rsidR="00B060F0">
        <w:rPr>
          <w:rFonts w:ascii="Arial" w:hAnsi="Arial"/>
        </w:rPr>
        <w:tab/>
      </w:r>
      <w:r w:rsidR="001F1092">
        <w:rPr>
          <w:rFonts w:ascii="Arial" w:hAnsi="Arial"/>
        </w:rPr>
        <w:t xml:space="preserve"> </w:t>
      </w:r>
      <w:r w:rsidR="00567D86">
        <w:rPr>
          <w:rFonts w:ascii="Arial" w:hAnsi="Arial"/>
        </w:rPr>
        <w:tab/>
      </w:r>
      <w:r w:rsidR="00B060F0" w:rsidRPr="00567D86">
        <w:rPr>
          <w:rFonts w:ascii="Arial" w:hAnsi="Arial"/>
        </w:rPr>
        <w:t xml:space="preserve">1.0 </w:t>
      </w:r>
      <w:r w:rsidR="00B060F0">
        <w:rPr>
          <w:rFonts w:ascii="Arial" w:hAnsi="Arial"/>
        </w:rPr>
        <w:t xml:space="preserve">                </w:t>
      </w:r>
      <w:r w:rsidR="00567D86" w:rsidRPr="00567D86">
        <w:rPr>
          <w:rFonts w:ascii="Arial" w:hAnsi="Arial" w:cs="Arial"/>
          <w:i/>
        </w:rPr>
        <w:t>Based on an 18-week format</w:t>
      </w:r>
      <w:r w:rsidR="00B060F0" w:rsidRPr="00567D86">
        <w:rPr>
          <w:rFonts w:ascii="Arial" w:hAnsi="Arial"/>
        </w:rPr>
        <w:t xml:space="preserve">   </w:t>
      </w:r>
      <w:r w:rsidR="00567D86" w:rsidRPr="00567D86">
        <w:rPr>
          <w:rFonts w:ascii="Arial" w:hAnsi="Arial"/>
        </w:rPr>
        <w:tab/>
      </w:r>
      <w:r w:rsidR="00645F6D">
        <w:rPr>
          <w:rFonts w:ascii="Arial" w:hAnsi="Arial"/>
        </w:rPr>
        <w:t xml:space="preserve">                     </w:t>
      </w:r>
      <w:r w:rsidR="00645F6D">
        <w:rPr>
          <w:rFonts w:ascii="Arial" w:hAnsi="Arial"/>
        </w:rPr>
        <w:br/>
        <w:t xml:space="preserve">                                              Strategies of Intercollegiate </w:t>
      </w:r>
      <w:r w:rsidR="00567D86" w:rsidRPr="00567D86">
        <w:rPr>
          <w:rFonts w:ascii="Arial" w:hAnsi="Arial"/>
        </w:rPr>
        <w:tab/>
      </w:r>
      <w:r w:rsidR="00567D86" w:rsidRPr="00567D86">
        <w:rPr>
          <w:rFonts w:ascii="Arial" w:hAnsi="Arial"/>
        </w:rPr>
        <w:tab/>
      </w:r>
      <w:r w:rsidR="00567D86" w:rsidRPr="00567D86">
        <w:rPr>
          <w:rFonts w:ascii="Arial" w:hAnsi="Arial"/>
        </w:rPr>
        <w:tab/>
        <w:t xml:space="preserve">1 hour lecture: </w:t>
      </w:r>
      <w:r w:rsidR="00BE2F69">
        <w:rPr>
          <w:rFonts w:ascii="Arial" w:hAnsi="Arial"/>
        </w:rPr>
        <w:t>16-</w:t>
      </w:r>
      <w:r w:rsidR="00567D86" w:rsidRPr="00567D86">
        <w:rPr>
          <w:rFonts w:ascii="Arial" w:hAnsi="Arial"/>
        </w:rPr>
        <w:t>18 hours</w:t>
      </w:r>
    </w:p>
    <w:p w:rsidR="001F1092" w:rsidRPr="00567D86" w:rsidRDefault="001F1092" w:rsidP="00645F6D">
      <w:pPr>
        <w:tabs>
          <w:tab w:val="left" w:pos="0"/>
          <w:tab w:val="left" w:pos="720"/>
          <w:tab w:val="left" w:pos="3000"/>
          <w:tab w:val="left" w:pos="5520"/>
          <w:tab w:val="left" w:pos="7740"/>
          <w:tab w:val="right" w:pos="10080"/>
        </w:tabs>
        <w:suppressAutoHyphens/>
        <w:spacing w:line="240" w:lineRule="atLeast"/>
        <w:rPr>
          <w:rFonts w:ascii="Arial" w:hAnsi="Arial"/>
        </w:rPr>
      </w:pPr>
      <w:r w:rsidRPr="00567D86">
        <w:rPr>
          <w:rFonts w:ascii="Arial" w:hAnsi="Arial"/>
        </w:rPr>
        <w:t xml:space="preserve">                                              </w:t>
      </w:r>
      <w:r w:rsidR="00645F6D">
        <w:rPr>
          <w:rFonts w:ascii="Arial" w:hAnsi="Arial"/>
        </w:rPr>
        <w:t>Basketball</w:t>
      </w:r>
      <w:r w:rsidRPr="00567D86">
        <w:rPr>
          <w:rFonts w:ascii="Arial" w:hAnsi="Arial"/>
        </w:rPr>
        <w:t xml:space="preserve">                                    </w:t>
      </w:r>
      <w:r w:rsidR="00567D86" w:rsidRPr="00567D86">
        <w:rPr>
          <w:rFonts w:ascii="Arial" w:hAnsi="Arial"/>
        </w:rPr>
        <w:t xml:space="preserve"> </w:t>
      </w:r>
      <w:r w:rsidR="00645F6D">
        <w:rPr>
          <w:rFonts w:ascii="Arial" w:hAnsi="Arial"/>
        </w:rPr>
        <w:t xml:space="preserve">                                 </w:t>
      </w:r>
      <w:r w:rsidR="00BE2F69">
        <w:rPr>
          <w:rFonts w:ascii="Arial" w:hAnsi="Arial"/>
        </w:rPr>
        <w:t>32-</w:t>
      </w:r>
      <w:r w:rsidR="00645F6D">
        <w:rPr>
          <w:rFonts w:ascii="Arial" w:hAnsi="Arial"/>
        </w:rPr>
        <w:t xml:space="preserve">36 outside-of-class hours </w:t>
      </w:r>
      <w:r w:rsidR="00645F6D">
        <w:rPr>
          <w:rFonts w:ascii="Arial" w:hAnsi="Arial"/>
        </w:rPr>
        <w:br/>
        <w:t xml:space="preserve">                                                                                                                                            for lecture </w:t>
      </w:r>
      <w:r w:rsidR="00645F6D">
        <w:rPr>
          <w:rFonts w:ascii="Arial" w:hAnsi="Arial"/>
        </w:rPr>
        <w:tab/>
      </w:r>
    </w:p>
    <w:p w:rsidR="00B060F0" w:rsidRPr="00567D86" w:rsidRDefault="001F1092" w:rsidP="00645F6D">
      <w:pPr>
        <w:tabs>
          <w:tab w:val="left" w:pos="0"/>
          <w:tab w:val="left" w:pos="720"/>
          <w:tab w:val="left" w:pos="3000"/>
          <w:tab w:val="left" w:pos="5520"/>
          <w:tab w:val="left" w:pos="7740"/>
          <w:tab w:val="right" w:pos="10080"/>
        </w:tabs>
        <w:suppressAutoHyphens/>
        <w:spacing w:line="240" w:lineRule="atLeast"/>
        <w:rPr>
          <w:rFonts w:ascii="Arial" w:hAnsi="Arial"/>
        </w:rPr>
      </w:pPr>
      <w:r w:rsidRPr="00567D86">
        <w:rPr>
          <w:rFonts w:ascii="Arial" w:hAnsi="Arial"/>
        </w:rPr>
        <w:tab/>
        <w:t xml:space="preserve">                                                                                                       </w:t>
      </w:r>
      <w:r w:rsidR="00567D86" w:rsidRPr="00567D86">
        <w:rPr>
          <w:rFonts w:ascii="Arial" w:hAnsi="Arial"/>
        </w:rPr>
        <w:t xml:space="preserve"> </w:t>
      </w:r>
      <w:r w:rsidRPr="00567D86">
        <w:rPr>
          <w:rFonts w:ascii="Arial" w:hAnsi="Arial" w:cs="Arial"/>
          <w:i/>
        </w:rPr>
        <w:t xml:space="preserve">   </w:t>
      </w:r>
      <w:r w:rsidR="00645F6D">
        <w:rPr>
          <w:rFonts w:ascii="Arial" w:hAnsi="Arial" w:cs="Arial"/>
        </w:rPr>
        <w:t xml:space="preserve">            </w:t>
      </w:r>
      <w:r w:rsidR="00BE2F69">
        <w:rPr>
          <w:rFonts w:ascii="Arial" w:hAnsi="Arial" w:cs="Arial"/>
        </w:rPr>
        <w:t xml:space="preserve"> 48-54</w:t>
      </w:r>
      <w:bookmarkStart w:id="0" w:name="_GoBack"/>
      <w:bookmarkEnd w:id="0"/>
      <w:r w:rsidR="00567D86" w:rsidRPr="00567D86">
        <w:rPr>
          <w:rFonts w:ascii="Arial" w:hAnsi="Arial" w:cs="Arial"/>
        </w:rPr>
        <w:t xml:space="preserve"> total hours</w:t>
      </w:r>
    </w:p>
    <w:p w:rsidR="003268AC" w:rsidRPr="003268AC" w:rsidRDefault="003268AC" w:rsidP="00DF5F12">
      <w:pPr>
        <w:tabs>
          <w:tab w:val="left" w:pos="0"/>
          <w:tab w:val="left" w:pos="720"/>
          <w:tab w:val="left" w:pos="3000"/>
          <w:tab w:val="left" w:pos="5520"/>
          <w:tab w:val="left" w:pos="7740"/>
          <w:tab w:val="right" w:pos="10080"/>
        </w:tabs>
        <w:suppressAutoHyphens/>
        <w:spacing w:line="240" w:lineRule="atLeast"/>
        <w:ind w:left="7740" w:hanging="7740"/>
        <w:rPr>
          <w:rFonts w:ascii="Arial" w:hAnsi="Arial"/>
          <w:b/>
        </w:rPr>
      </w:pPr>
    </w:p>
    <w:p w:rsidR="00210F65" w:rsidRDefault="00210F65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210F65" w:rsidRDefault="00591711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112B23" w:rsidRDefault="00112B23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</w:p>
    <w:p w:rsidR="00112B23" w:rsidRDefault="00112B23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112B23">
        <w:rPr>
          <w:rFonts w:ascii="Arial" w:hAnsi="Arial"/>
          <w:u w:val="single"/>
        </w:rPr>
        <w:t>Corequisite</w:t>
      </w:r>
    </w:p>
    <w:p w:rsidR="00112B23" w:rsidRDefault="00591711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112B23" w:rsidRDefault="00112B23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</w:p>
    <w:p w:rsidR="00112B23" w:rsidRDefault="00112B23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112B23" w:rsidRPr="00112B23" w:rsidRDefault="00591711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DC4C0E" w:rsidRPr="00B060F0" w:rsidRDefault="00DC4C0E" w:rsidP="00591711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720"/>
        <w:jc w:val="both"/>
        <w:rPr>
          <w:rFonts w:ascii="Arial" w:hAnsi="Arial"/>
        </w:rPr>
      </w:pPr>
      <w:r w:rsidRPr="00B060F0">
        <w:rPr>
          <w:rFonts w:ascii="Arial" w:hAnsi="Arial"/>
        </w:rPr>
        <w:t>The instruction and practice in the advanced technique</w:t>
      </w:r>
      <w:r w:rsidR="00591711">
        <w:rPr>
          <w:rFonts w:ascii="Arial" w:hAnsi="Arial"/>
        </w:rPr>
        <w:t xml:space="preserve">s and strategies of basketball. </w:t>
      </w:r>
      <w:r w:rsidRPr="00B060F0">
        <w:rPr>
          <w:rFonts w:ascii="Arial" w:hAnsi="Arial"/>
        </w:rPr>
        <w:t>The course incorporates game experience in which to formulate an understanding by the student of the different styles of play. Serves as the Non-Traditional Season (NTS) preparation course for the intercollegiate team.</w:t>
      </w: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</w:r>
    </w:p>
    <w:p w:rsidR="00C5724B" w:rsidRDefault="00210F65" w:rsidP="00C5724B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C5724B" w:rsidRDefault="00C5724B" w:rsidP="00567D86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3E1716" w:rsidRPr="00B060F0" w:rsidRDefault="003E1716" w:rsidP="00C5724B">
      <w:pPr>
        <w:tabs>
          <w:tab w:val="left" w:pos="720"/>
          <w:tab w:val="left" w:pos="1200"/>
          <w:tab w:val="left" w:pos="1260"/>
          <w:tab w:val="left" w:pos="135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1170" w:hanging="45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B060F0">
        <w:rPr>
          <w:rFonts w:ascii="Arial" w:hAnsi="Arial"/>
        </w:rPr>
        <w:t>Describe and employ the advanced techniques and strategies of basketball.  The course incorporates game experience in which to formulate an understanding by the student of the different styles of play.</w:t>
      </w:r>
    </w:p>
    <w:p w:rsidR="003E1716" w:rsidRPr="00B060F0" w:rsidRDefault="003E1716" w:rsidP="003E1716">
      <w:pPr>
        <w:tabs>
          <w:tab w:val="left" w:pos="0"/>
          <w:tab w:val="left" w:pos="720"/>
          <w:tab w:val="left" w:pos="1200"/>
          <w:tab w:val="left" w:pos="144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1440" w:hanging="1440"/>
        <w:rPr>
          <w:rFonts w:ascii="Arial" w:hAnsi="Arial"/>
        </w:rPr>
      </w:pPr>
      <w:r w:rsidRPr="00B060F0">
        <w:rPr>
          <w:rFonts w:ascii="Arial" w:hAnsi="Arial"/>
        </w:rPr>
        <w:tab/>
        <w:t>b.</w:t>
      </w:r>
      <w:r w:rsidRPr="00B060F0">
        <w:rPr>
          <w:rFonts w:ascii="Arial" w:hAnsi="Arial"/>
        </w:rPr>
        <w:tab/>
        <w:t>Demonstrate the advanced techniques in offensive play in basketball.</w:t>
      </w:r>
    </w:p>
    <w:p w:rsidR="003E1716" w:rsidRPr="00B060F0" w:rsidRDefault="003E1716" w:rsidP="003E1716">
      <w:pPr>
        <w:tabs>
          <w:tab w:val="left" w:pos="0"/>
          <w:tab w:val="left" w:pos="720"/>
          <w:tab w:val="left" w:pos="1200"/>
          <w:tab w:val="left" w:pos="144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1440" w:hanging="1440"/>
        <w:rPr>
          <w:rFonts w:ascii="Arial" w:hAnsi="Arial"/>
        </w:rPr>
      </w:pPr>
      <w:r w:rsidRPr="00B060F0">
        <w:rPr>
          <w:rFonts w:ascii="Arial" w:hAnsi="Arial"/>
        </w:rPr>
        <w:tab/>
        <w:t>c.</w:t>
      </w:r>
      <w:r w:rsidRPr="00B060F0">
        <w:rPr>
          <w:rFonts w:ascii="Arial" w:hAnsi="Arial"/>
        </w:rPr>
        <w:tab/>
        <w:t>Analyze and justify the offensive strategies of advanced team basketball.</w:t>
      </w:r>
    </w:p>
    <w:p w:rsidR="001F1092" w:rsidRPr="00567D86" w:rsidRDefault="003E1716" w:rsidP="00567D86">
      <w:pPr>
        <w:tabs>
          <w:tab w:val="left" w:pos="0"/>
          <w:tab w:val="left" w:pos="720"/>
          <w:tab w:val="left" w:pos="1200"/>
          <w:tab w:val="left" w:pos="144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1440" w:hanging="1440"/>
        <w:rPr>
          <w:rFonts w:ascii="Arial" w:hAnsi="Arial"/>
        </w:rPr>
      </w:pPr>
      <w:r w:rsidRPr="00B060F0">
        <w:rPr>
          <w:rFonts w:ascii="Arial" w:hAnsi="Arial"/>
        </w:rPr>
        <w:tab/>
        <w:t>d.</w:t>
      </w:r>
      <w:r w:rsidRPr="00B060F0">
        <w:rPr>
          <w:rFonts w:ascii="Arial" w:hAnsi="Arial"/>
        </w:rPr>
        <w:tab/>
        <w:t>Analyze and justify the defensive strategies of advanced team basketball.</w:t>
      </w:r>
    </w:p>
    <w:p w:rsidR="003E1716" w:rsidRPr="00B060F0" w:rsidRDefault="003E1716" w:rsidP="003E1716">
      <w:pPr>
        <w:tabs>
          <w:tab w:val="left" w:pos="0"/>
          <w:tab w:val="left" w:pos="720"/>
          <w:tab w:val="left" w:pos="1200"/>
          <w:tab w:val="left" w:pos="144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1200" w:hanging="1200"/>
        <w:rPr>
          <w:rFonts w:ascii="Arial" w:hAnsi="Arial"/>
        </w:rPr>
      </w:pPr>
      <w:r w:rsidRPr="00B060F0">
        <w:rPr>
          <w:rFonts w:ascii="Arial" w:hAnsi="Arial"/>
        </w:rPr>
        <w:tab/>
        <w:t>e.</w:t>
      </w:r>
      <w:r w:rsidRPr="00B060F0">
        <w:rPr>
          <w:rFonts w:ascii="Arial" w:hAnsi="Arial"/>
        </w:rPr>
        <w:tab/>
        <w:t>Interpret and describe the different styles of defense, i.e., man-to-man, zone, pressing defenses, and analyze the best method of attacking a particular defense.</w:t>
      </w:r>
    </w:p>
    <w:p w:rsidR="003E1716" w:rsidRPr="00B060F0" w:rsidRDefault="003E1716" w:rsidP="003E1716">
      <w:pPr>
        <w:tabs>
          <w:tab w:val="left" w:pos="0"/>
          <w:tab w:val="left" w:pos="720"/>
          <w:tab w:val="left" w:pos="1200"/>
          <w:tab w:val="left" w:pos="144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1200" w:hanging="1200"/>
        <w:rPr>
          <w:rFonts w:ascii="Arial" w:hAnsi="Arial"/>
        </w:rPr>
      </w:pPr>
      <w:r w:rsidRPr="00B060F0">
        <w:rPr>
          <w:rFonts w:ascii="Arial" w:hAnsi="Arial"/>
        </w:rPr>
        <w:tab/>
        <w:t>f.</w:t>
      </w:r>
      <w:r w:rsidRPr="00B060F0">
        <w:rPr>
          <w:rFonts w:ascii="Arial" w:hAnsi="Arial"/>
        </w:rPr>
        <w:tab/>
        <w:t>Identify the different styles of offensive strategy and select and set up a defense against a particular offense.</w:t>
      </w:r>
    </w:p>
    <w:p w:rsidR="003E1716" w:rsidRPr="00B060F0" w:rsidRDefault="003E1716" w:rsidP="003E1716">
      <w:pPr>
        <w:tabs>
          <w:tab w:val="left" w:pos="0"/>
          <w:tab w:val="left" w:pos="720"/>
          <w:tab w:val="left" w:pos="1200"/>
          <w:tab w:val="left" w:pos="144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060F0">
        <w:rPr>
          <w:rFonts w:ascii="Arial" w:hAnsi="Arial"/>
        </w:rPr>
        <w:tab/>
        <w:t>g.</w:t>
      </w:r>
      <w:r w:rsidRPr="00B060F0">
        <w:rPr>
          <w:rFonts w:ascii="Arial" w:hAnsi="Arial"/>
        </w:rPr>
        <w:tab/>
      </w:r>
      <w:r w:rsidRPr="00B060F0">
        <w:rPr>
          <w:rFonts w:ascii="Arial" w:hAnsi="Arial" w:cs="Arial"/>
        </w:rPr>
        <w:t>Develop the ability to analyze opponents’ offensive and defensive tactics and respond accordingly.</w:t>
      </w:r>
    </w:p>
    <w:p w:rsidR="00210F65" w:rsidRPr="00B060F0" w:rsidRDefault="003E1716" w:rsidP="001F1092">
      <w:pPr>
        <w:tabs>
          <w:tab w:val="left" w:pos="0"/>
          <w:tab w:val="left" w:pos="720"/>
          <w:tab w:val="left" w:pos="1200"/>
          <w:tab w:val="left" w:pos="144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1200" w:hanging="1200"/>
        <w:rPr>
          <w:rFonts w:ascii="Arial" w:hAnsi="Arial" w:cs="Arial"/>
        </w:rPr>
      </w:pPr>
      <w:r w:rsidRPr="00B060F0">
        <w:rPr>
          <w:rFonts w:ascii="Arial" w:hAnsi="Arial" w:cs="Arial"/>
        </w:rPr>
        <w:tab/>
        <w:t xml:space="preserve">h. </w:t>
      </w:r>
      <w:r w:rsidRPr="00B060F0">
        <w:rPr>
          <w:rFonts w:ascii="Arial" w:hAnsi="Arial" w:cs="Arial"/>
        </w:rPr>
        <w:tab/>
        <w:t>Interpret and describe rules of the NCAA basketball rule book.</w:t>
      </w: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</w:r>
    </w:p>
    <w:p w:rsidR="003E1716" w:rsidRPr="00B060F0" w:rsidRDefault="00591711" w:rsidP="003E1716">
      <w:pPr>
        <w:numPr>
          <w:ilvl w:val="1"/>
          <w:numId w:val="1"/>
        </w:num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Access to the internet</w:t>
      </w:r>
    </w:p>
    <w:p w:rsidR="00567D86" w:rsidRDefault="003E1716" w:rsidP="00567D86">
      <w:pPr>
        <w:numPr>
          <w:ilvl w:val="1"/>
          <w:numId w:val="1"/>
        </w:num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40" w:lineRule="atLeast"/>
        <w:rPr>
          <w:rFonts w:ascii="Arial" w:hAnsi="Arial"/>
          <w:u w:val="single"/>
        </w:rPr>
      </w:pPr>
      <w:r w:rsidRPr="00B060F0">
        <w:rPr>
          <w:rFonts w:ascii="Arial" w:hAnsi="Arial"/>
        </w:rPr>
        <w:t>Regulation NCAA Gymnasium</w:t>
      </w:r>
      <w:r w:rsidR="00567D86" w:rsidRPr="00567D86">
        <w:rPr>
          <w:rFonts w:ascii="Arial" w:hAnsi="Arial"/>
          <w:u w:val="single"/>
        </w:rPr>
        <w:t xml:space="preserve"> </w:t>
      </w:r>
    </w:p>
    <w:p w:rsidR="00567D86" w:rsidRPr="00B060F0" w:rsidRDefault="00591711" w:rsidP="00567D86">
      <w:pPr>
        <w:numPr>
          <w:ilvl w:val="1"/>
          <w:numId w:val="1"/>
        </w:num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Film room/classroom</w:t>
      </w:r>
    </w:p>
    <w:p w:rsidR="00567D86" w:rsidRPr="00B060F0" w:rsidRDefault="00567D86" w:rsidP="00567D86">
      <w:pPr>
        <w:numPr>
          <w:ilvl w:val="1"/>
          <w:numId w:val="1"/>
        </w:num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 w:rsidRPr="00B060F0">
        <w:rPr>
          <w:rFonts w:ascii="Arial" w:hAnsi="Arial"/>
        </w:rPr>
        <w:t>Shower and locker facilities</w:t>
      </w:r>
    </w:p>
    <w:p w:rsidR="00567D86" w:rsidRDefault="00567D86" w:rsidP="00567D86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40" w:lineRule="atLeast"/>
        <w:rPr>
          <w:rFonts w:ascii="Arial" w:hAnsi="Arial"/>
          <w:u w:val="single"/>
        </w:rPr>
      </w:pPr>
    </w:p>
    <w:p w:rsidR="00567D86" w:rsidRDefault="00591711" w:rsidP="00567D86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br/>
      </w:r>
      <w:r>
        <w:rPr>
          <w:rFonts w:ascii="Arial" w:hAnsi="Arial"/>
          <w:u w:val="single"/>
        </w:rPr>
        <w:br/>
      </w:r>
    </w:p>
    <w:p w:rsidR="00567D86" w:rsidRDefault="00567D86" w:rsidP="00567D86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EXERCISE SCIENCE 207 – ADVANCED TECHNIQUES AND STRATEGIES OF INTERCOLLEGIATE BASKETBALL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page 2</w:t>
      </w:r>
    </w:p>
    <w:p w:rsidR="003E1716" w:rsidRPr="00B060F0" w:rsidRDefault="003E1716" w:rsidP="00567D86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</w:r>
    </w:p>
    <w:p w:rsidR="003E1716" w:rsidRPr="00B060F0" w:rsidRDefault="003E1716" w:rsidP="003E1716">
      <w:pPr>
        <w:numPr>
          <w:ilvl w:val="0"/>
          <w:numId w:val="2"/>
        </w:numPr>
        <w:tabs>
          <w:tab w:val="left" w:pos="0"/>
          <w:tab w:val="left" w:pos="720"/>
          <w:tab w:val="left" w:pos="864"/>
          <w:tab w:val="left" w:pos="1080"/>
          <w:tab w:val="left" w:pos="1200"/>
          <w:tab w:val="left" w:pos="5520"/>
          <w:tab w:val="left" w:pos="7800"/>
          <w:tab w:val="right" w:pos="10080"/>
        </w:tabs>
        <w:suppressAutoHyphens/>
        <w:spacing w:line="240" w:lineRule="atLeast"/>
        <w:ind w:left="1080"/>
        <w:rPr>
          <w:rFonts w:ascii="Arial" w:hAnsi="Arial"/>
        </w:rPr>
      </w:pPr>
      <w:r w:rsidRPr="00B060F0">
        <w:rPr>
          <w:rFonts w:ascii="Arial" w:hAnsi="Arial"/>
        </w:rPr>
        <w:t>Proper Basketball attire including proper footwear for a gymnasium floor.</w:t>
      </w: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</w: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  <w:t>A structured lecture and lab format to include:</w:t>
      </w:r>
    </w:p>
    <w:p w:rsidR="00210F65" w:rsidRDefault="00210F65">
      <w:pPr>
        <w:tabs>
          <w:tab w:val="left" w:pos="0"/>
          <w:tab w:val="left" w:pos="720"/>
          <w:tab w:val="left" w:pos="1170"/>
          <w:tab w:val="left" w:pos="1632"/>
          <w:tab w:val="left" w:pos="2160"/>
        </w:tabs>
        <w:suppressAutoHyphens/>
        <w:spacing w:line="240" w:lineRule="atLeast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a.</w:t>
      </w:r>
      <w:r>
        <w:rPr>
          <w:rFonts w:ascii="Arial" w:hAnsi="Arial"/>
          <w:spacing w:val="-2"/>
        </w:rPr>
        <w:tab/>
        <w:t>Discussion of the rules, terminology and strategies of basketball.</w:t>
      </w:r>
    </w:p>
    <w:p w:rsidR="00210F65" w:rsidRDefault="00210F65">
      <w:pPr>
        <w:tabs>
          <w:tab w:val="left" w:pos="0"/>
          <w:tab w:val="left" w:pos="720"/>
          <w:tab w:val="left" w:pos="1170"/>
          <w:tab w:val="left" w:pos="1632"/>
          <w:tab w:val="left" w:pos="2160"/>
        </w:tabs>
        <w:suppressAutoHyphens/>
        <w:spacing w:line="240" w:lineRule="atLeast"/>
        <w:ind w:left="1056" w:hanging="1056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b.</w:t>
      </w:r>
      <w:r>
        <w:rPr>
          <w:rFonts w:ascii="Arial" w:hAnsi="Arial"/>
          <w:spacing w:val="-2"/>
        </w:rPr>
        <w:tab/>
        <w:t>Practice in setting up offensive and defensive formations during natural situations.</w:t>
      </w:r>
    </w:p>
    <w:p w:rsidR="00210F65" w:rsidRDefault="00210F65">
      <w:pPr>
        <w:tabs>
          <w:tab w:val="left" w:pos="0"/>
          <w:tab w:val="left" w:pos="720"/>
          <w:tab w:val="left" w:pos="1170"/>
          <w:tab w:val="left" w:pos="1632"/>
          <w:tab w:val="left" w:pos="2160"/>
        </w:tabs>
        <w:suppressAutoHyphens/>
        <w:spacing w:line="240" w:lineRule="atLeast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c.</w:t>
      </w:r>
      <w:r>
        <w:rPr>
          <w:rFonts w:ascii="Arial" w:hAnsi="Arial"/>
          <w:spacing w:val="-2"/>
        </w:rPr>
        <w:tab/>
        <w:t>Demonstration of varied individual and team skills.</w:t>
      </w: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/>
          <w:spacing w:val="-2"/>
        </w:rPr>
        <w:tab/>
        <w:t>d.</w:t>
      </w:r>
      <w:r>
        <w:rPr>
          <w:rFonts w:ascii="Arial" w:hAnsi="Arial"/>
          <w:spacing w:val="-2"/>
        </w:rPr>
        <w:tab/>
      </w:r>
      <w:r>
        <w:rPr>
          <w:rFonts w:ascii="Arial" w:hAnsi="Arial" w:cs="Arial"/>
        </w:rPr>
        <w:t>Development of an analytic approach to opponent’s offense and defense.</w:t>
      </w: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</w:r>
    </w:p>
    <w:p w:rsidR="00210F65" w:rsidRDefault="00DA5D27" w:rsidP="00DA5D27">
      <w:pPr>
        <w:numPr>
          <w:ilvl w:val="7"/>
          <w:numId w:val="1"/>
        </w:num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hanging="2160"/>
        <w:rPr>
          <w:rFonts w:ascii="Arial" w:hAnsi="Arial"/>
        </w:rPr>
      </w:pPr>
      <w:r>
        <w:rPr>
          <w:rFonts w:ascii="Arial" w:hAnsi="Arial"/>
        </w:rPr>
        <w:t>Individual and group practices.</w:t>
      </w:r>
    </w:p>
    <w:p w:rsidR="00DA5D27" w:rsidRDefault="00DA5D27" w:rsidP="00DA5D27">
      <w:pPr>
        <w:numPr>
          <w:ilvl w:val="7"/>
          <w:numId w:val="1"/>
        </w:num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hanging="2160"/>
        <w:rPr>
          <w:rFonts w:ascii="Arial" w:hAnsi="Arial"/>
        </w:rPr>
      </w:pPr>
      <w:r>
        <w:rPr>
          <w:rFonts w:ascii="Arial" w:hAnsi="Arial"/>
        </w:rPr>
        <w:t>Lecture and Demonstration</w:t>
      </w:r>
    </w:p>
    <w:p w:rsidR="00DA5D27" w:rsidRPr="00B060F0" w:rsidRDefault="00DA5D27" w:rsidP="00DA5D27">
      <w:pPr>
        <w:numPr>
          <w:ilvl w:val="7"/>
          <w:numId w:val="1"/>
        </w:num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hanging="2160"/>
        <w:rPr>
          <w:rFonts w:ascii="Arial" w:hAnsi="Arial"/>
        </w:rPr>
      </w:pPr>
      <w:r w:rsidRPr="00B060F0">
        <w:rPr>
          <w:rFonts w:ascii="Arial" w:hAnsi="Arial"/>
        </w:rPr>
        <w:t>Video analysis.</w:t>
      </w:r>
    </w:p>
    <w:p w:rsidR="00DA5D27" w:rsidRPr="00B060F0" w:rsidRDefault="00DA5D27" w:rsidP="00DA5D27">
      <w:pPr>
        <w:numPr>
          <w:ilvl w:val="7"/>
          <w:numId w:val="1"/>
        </w:num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hanging="2160"/>
        <w:rPr>
          <w:rFonts w:ascii="Arial" w:hAnsi="Arial"/>
        </w:rPr>
      </w:pPr>
      <w:r w:rsidRPr="00B060F0">
        <w:rPr>
          <w:rFonts w:ascii="Arial" w:hAnsi="Arial"/>
        </w:rPr>
        <w:t>Non-Traditional Season (NTS)</w:t>
      </w: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</w:r>
    </w:p>
    <w:p w:rsidR="00210F65" w:rsidRPr="00B060F0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 w:rsidR="00DA5D27" w:rsidRPr="00B060F0">
        <w:rPr>
          <w:rFonts w:ascii="Arial" w:hAnsi="Arial"/>
        </w:rPr>
        <w:t>a.</w:t>
      </w:r>
      <w:r w:rsidR="00DA5D27" w:rsidRPr="00B060F0">
        <w:rPr>
          <w:rFonts w:ascii="Arial" w:hAnsi="Arial"/>
        </w:rPr>
        <w:tab/>
        <w:t xml:space="preserve">Observing the </w:t>
      </w:r>
      <w:r w:rsidR="00D73E6A" w:rsidRPr="00B060F0">
        <w:rPr>
          <w:rFonts w:ascii="Arial" w:hAnsi="Arial"/>
        </w:rPr>
        <w:t>student’s</w:t>
      </w:r>
      <w:r w:rsidR="00DA5D27" w:rsidRPr="00B060F0">
        <w:rPr>
          <w:rFonts w:ascii="Arial" w:hAnsi="Arial"/>
        </w:rPr>
        <w:t xml:space="preserve"> fundamental basketball performance in game and practice situations.</w:t>
      </w:r>
    </w:p>
    <w:p w:rsidR="00210F65" w:rsidRPr="00B060F0" w:rsidRDefault="00DA5D27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720" w:hanging="720"/>
        <w:rPr>
          <w:rFonts w:ascii="Arial" w:hAnsi="Arial"/>
        </w:rPr>
      </w:pPr>
      <w:r w:rsidRPr="00B060F0">
        <w:rPr>
          <w:rFonts w:ascii="Arial" w:hAnsi="Arial"/>
        </w:rPr>
        <w:tab/>
        <w:t>b.</w:t>
      </w:r>
      <w:r w:rsidRPr="00B060F0">
        <w:rPr>
          <w:rFonts w:ascii="Arial" w:hAnsi="Arial"/>
        </w:rPr>
        <w:tab/>
        <w:t>Keep day-by-day charts and records of student performance and skills</w:t>
      </w:r>
      <w:r w:rsidR="00210F65" w:rsidRPr="00B060F0">
        <w:rPr>
          <w:rFonts w:ascii="Arial" w:hAnsi="Arial"/>
        </w:rPr>
        <w:t>.</w:t>
      </w:r>
    </w:p>
    <w:p w:rsidR="00210F65" w:rsidRPr="00B060F0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720" w:hanging="720"/>
        <w:rPr>
          <w:rFonts w:ascii="Arial" w:hAnsi="Arial"/>
        </w:rPr>
      </w:pPr>
      <w:r w:rsidRPr="00B060F0">
        <w:rPr>
          <w:rFonts w:ascii="Arial" w:hAnsi="Arial"/>
        </w:rPr>
        <w:tab/>
        <w:t>c.</w:t>
      </w:r>
      <w:r w:rsidRPr="00B060F0">
        <w:rPr>
          <w:rFonts w:ascii="Arial" w:hAnsi="Arial"/>
        </w:rPr>
        <w:tab/>
        <w:t xml:space="preserve">Grading of scouting reports.  </w:t>
      </w:r>
    </w:p>
    <w:p w:rsidR="00210F65" w:rsidRPr="00B060F0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720" w:hanging="720"/>
        <w:rPr>
          <w:rFonts w:ascii="Arial" w:hAnsi="Arial"/>
        </w:rPr>
      </w:pPr>
      <w:r w:rsidRPr="00B060F0">
        <w:rPr>
          <w:rFonts w:ascii="Arial" w:hAnsi="Arial"/>
        </w:rPr>
        <w:tab/>
      </w:r>
      <w:r w:rsidR="00DA5D27" w:rsidRPr="00B060F0">
        <w:rPr>
          <w:rFonts w:ascii="Arial" w:hAnsi="Arial"/>
        </w:rPr>
        <w:t>d.</w:t>
      </w:r>
      <w:r w:rsidR="00DA5D27" w:rsidRPr="00B060F0">
        <w:rPr>
          <w:rFonts w:ascii="Arial" w:hAnsi="Arial"/>
        </w:rPr>
        <w:tab/>
        <w:t>Written exam on NCAA rules</w:t>
      </w:r>
      <w:r w:rsidRPr="00B060F0">
        <w:rPr>
          <w:rFonts w:ascii="Arial" w:hAnsi="Arial"/>
        </w:rPr>
        <w:t>.</w:t>
      </w:r>
    </w:p>
    <w:p w:rsidR="00210F65" w:rsidRPr="00B060F0" w:rsidRDefault="00DA5D27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720" w:hanging="720"/>
        <w:rPr>
          <w:rFonts w:ascii="Arial" w:hAnsi="Arial"/>
        </w:rPr>
      </w:pPr>
      <w:r w:rsidRPr="00B060F0">
        <w:rPr>
          <w:rFonts w:ascii="Arial" w:hAnsi="Arial"/>
        </w:rPr>
        <w:tab/>
        <w:t>e.</w:t>
      </w:r>
      <w:r w:rsidRPr="00B060F0">
        <w:rPr>
          <w:rFonts w:ascii="Arial" w:hAnsi="Arial"/>
        </w:rPr>
        <w:tab/>
        <w:t xml:space="preserve">Written exam on Offensive and Defensive </w:t>
      </w:r>
      <w:r w:rsidR="0060522B" w:rsidRPr="00B060F0">
        <w:rPr>
          <w:rFonts w:ascii="Arial" w:hAnsi="Arial"/>
        </w:rPr>
        <w:t>strategies</w:t>
      </w:r>
      <w:r w:rsidR="00210F65" w:rsidRPr="00B060F0">
        <w:rPr>
          <w:rFonts w:ascii="Arial" w:hAnsi="Arial"/>
        </w:rPr>
        <w:t>.</w:t>
      </w:r>
    </w:p>
    <w:p w:rsidR="00210F65" w:rsidRPr="00B060F0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</w: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720" w:hanging="72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Textbook reading assignment.</w:t>
      </w: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720" w:hanging="72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Scouting reports.</w:t>
      </w:r>
    </w:p>
    <w:p w:rsidR="00210F65" w:rsidRDefault="00210F65">
      <w:pPr>
        <w:tabs>
          <w:tab w:val="left" w:pos="0"/>
          <w:tab w:val="left" w:pos="720"/>
          <w:tab w:val="left" w:pos="864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720" w:hanging="72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Reports on the various offenses and defenses (zone, man-to-man), passing game.</w:t>
      </w: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Reading assignments.</w:t>
      </w: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864" w:hanging="864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A minimum of 1-2 hours outside of the classroom doing assigned reading or skill practice.</w:t>
      </w:r>
    </w:p>
    <w:p w:rsidR="001F1092" w:rsidRDefault="001F1092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:rsidR="003E1716" w:rsidRDefault="00210F65" w:rsidP="003E1716">
      <w:pPr>
        <w:tabs>
          <w:tab w:val="left" w:pos="0"/>
          <w:tab w:val="left" w:pos="720"/>
          <w:tab w:val="left" w:pos="1200"/>
          <w:tab w:val="left" w:pos="144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1800" w:hanging="18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E1716">
        <w:rPr>
          <w:rFonts w:ascii="Arial" w:hAnsi="Arial"/>
        </w:rPr>
        <w:t>(1)</w:t>
      </w:r>
      <w:r w:rsidR="001F1092">
        <w:rPr>
          <w:rFonts w:ascii="Arial" w:hAnsi="Arial"/>
        </w:rPr>
        <w:t xml:space="preserve">  </w:t>
      </w:r>
      <w:r w:rsidR="003E1716">
        <w:rPr>
          <w:rFonts w:ascii="Arial" w:hAnsi="Arial"/>
        </w:rPr>
        <w:t xml:space="preserve">Stier, William F.  </w:t>
      </w:r>
      <w:r w:rsidR="003E1716">
        <w:rPr>
          <w:rFonts w:ascii="Arial" w:hAnsi="Arial"/>
          <w:u w:val="single"/>
        </w:rPr>
        <w:t>Coaching Modern Basketball</w:t>
      </w:r>
      <w:r w:rsidR="003E1716">
        <w:rPr>
          <w:rFonts w:ascii="Arial" w:hAnsi="Arial"/>
        </w:rPr>
        <w:t>.  Old Tappan, NJ:  Allyn and Bacon,</w:t>
      </w:r>
      <w:r w:rsidR="003E1716" w:rsidRPr="00567D86">
        <w:rPr>
          <w:rFonts w:ascii="Arial" w:hAnsi="Arial"/>
        </w:rPr>
        <w:t xml:space="preserve"> 2015</w:t>
      </w:r>
      <w:r w:rsidR="003E1716">
        <w:rPr>
          <w:rFonts w:ascii="Arial" w:hAnsi="Arial"/>
        </w:rPr>
        <w:t>.</w:t>
      </w:r>
    </w:p>
    <w:p w:rsidR="00210F65" w:rsidRPr="00B060F0" w:rsidRDefault="003E1716" w:rsidP="00567D86">
      <w:pPr>
        <w:tabs>
          <w:tab w:val="left" w:pos="0"/>
          <w:tab w:val="left" w:pos="720"/>
          <w:tab w:val="left" w:pos="1170"/>
          <w:tab w:val="left" w:pos="1530"/>
          <w:tab w:val="left" w:pos="1620"/>
          <w:tab w:val="left" w:pos="5520"/>
          <w:tab w:val="left" w:pos="7800"/>
          <w:tab w:val="right" w:pos="10080"/>
        </w:tabs>
        <w:suppressAutoHyphens/>
        <w:spacing w:line="240" w:lineRule="atLeast"/>
        <w:ind w:left="1530" w:hanging="21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67D86">
        <w:rPr>
          <w:rFonts w:ascii="Arial" w:hAnsi="Arial"/>
        </w:rPr>
        <w:tab/>
      </w:r>
      <w:r>
        <w:rPr>
          <w:rFonts w:ascii="Arial" w:hAnsi="Arial"/>
        </w:rPr>
        <w:t>(2)</w:t>
      </w:r>
      <w:r>
        <w:rPr>
          <w:rFonts w:ascii="Arial" w:hAnsi="Arial"/>
        </w:rPr>
        <w:tab/>
        <w:t xml:space="preserve">NCAA. </w:t>
      </w:r>
      <w:r>
        <w:rPr>
          <w:rFonts w:ascii="Arial" w:hAnsi="Arial"/>
          <w:u w:val="single"/>
        </w:rPr>
        <w:t>NCAA Men’s and Women’s Basketball Rules</w:t>
      </w:r>
      <w:r>
        <w:rPr>
          <w:rFonts w:ascii="Arial" w:hAnsi="Arial"/>
        </w:rPr>
        <w:t xml:space="preserve">. Indianapolis, IN:  </w:t>
      </w:r>
      <w:r>
        <w:rPr>
          <w:rFonts w:ascii="Arial" w:hAnsi="Arial"/>
          <w:spacing w:val="-2"/>
        </w:rPr>
        <w:t>National Collegiate</w:t>
      </w:r>
      <w:r w:rsidR="001F1092">
        <w:rPr>
          <w:rFonts w:ascii="Arial" w:hAnsi="Arial"/>
          <w:spacing w:val="-2"/>
        </w:rPr>
        <w:t xml:space="preserve">    </w:t>
      </w:r>
      <w:r>
        <w:rPr>
          <w:rFonts w:ascii="Arial" w:hAnsi="Arial"/>
          <w:spacing w:val="-2"/>
        </w:rPr>
        <w:t>Athletic Association,</w:t>
      </w:r>
      <w:r>
        <w:rPr>
          <w:rFonts w:ascii="Arial" w:hAnsi="Arial"/>
        </w:rPr>
        <w:t xml:space="preserve"> </w:t>
      </w:r>
      <w:r w:rsidR="00B060F0" w:rsidRPr="00567D86">
        <w:rPr>
          <w:rFonts w:ascii="Arial" w:hAnsi="Arial"/>
        </w:rPr>
        <w:t>2017</w:t>
      </w: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567D86" w:rsidRDefault="00567D86" w:rsidP="00567D86">
      <w:pPr>
        <w:tabs>
          <w:tab w:val="left" w:pos="0"/>
          <w:tab w:val="left" w:pos="117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112B23">
        <w:rPr>
          <w:rFonts w:ascii="Arial" w:hAnsi="Arial"/>
        </w:rPr>
        <w:t>Instructor provided materials.</w:t>
      </w:r>
      <w:r w:rsidRPr="00567D86">
        <w:rPr>
          <w:rFonts w:ascii="Arial" w:hAnsi="Arial"/>
          <w:u w:val="single"/>
        </w:rPr>
        <w:t xml:space="preserve"> </w:t>
      </w:r>
    </w:p>
    <w:p w:rsidR="00567D86" w:rsidRDefault="00567D86" w:rsidP="00567D86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40" w:lineRule="atLeast"/>
        <w:rPr>
          <w:rFonts w:ascii="Arial" w:hAnsi="Arial"/>
          <w:u w:val="single"/>
        </w:rPr>
      </w:pPr>
    </w:p>
    <w:p w:rsidR="00567D86" w:rsidRPr="001E3A68" w:rsidRDefault="00567D86" w:rsidP="00567D86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  <w:u w:val="single"/>
        </w:rPr>
      </w:pPr>
      <w:r w:rsidRPr="00B02B8F">
        <w:rPr>
          <w:rFonts w:ascii="Arial" w:hAnsi="Arial"/>
          <w:u w:val="single"/>
        </w:rPr>
        <w:t>Addendum: Student Learning Outcomes</w:t>
      </w:r>
    </w:p>
    <w:p w:rsidR="00567D86" w:rsidRDefault="00567D86" w:rsidP="00567D86">
      <w:pPr>
        <w:rPr>
          <w:rFonts w:ascii="Arial" w:hAnsi="Arial" w:cs="Arial"/>
        </w:rPr>
      </w:pPr>
    </w:p>
    <w:p w:rsidR="00567D86" w:rsidRPr="00182E2A" w:rsidRDefault="00567D86" w:rsidP="00567D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7369">
        <w:rPr>
          <w:rFonts w:ascii="Arial" w:hAnsi="Arial" w:cs="Arial"/>
        </w:rPr>
        <w:t>Upon completion of this course, our students will be able to do the following:</w:t>
      </w:r>
    </w:p>
    <w:p w:rsidR="00567D86" w:rsidRPr="00182E2A" w:rsidRDefault="00567D86" w:rsidP="00567D86">
      <w:pPr>
        <w:tabs>
          <w:tab w:val="left" w:pos="1260"/>
        </w:tabs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2E2A">
        <w:rPr>
          <w:rFonts w:ascii="Arial" w:hAnsi="Arial" w:cs="Arial"/>
        </w:rPr>
        <w:t xml:space="preserve">Demonstrate knowledge of strategies and </w:t>
      </w:r>
      <w:r>
        <w:rPr>
          <w:rFonts w:ascii="Arial" w:hAnsi="Arial" w:cs="Arial"/>
        </w:rPr>
        <w:t xml:space="preserve">rules, improvement of advanced </w:t>
      </w:r>
      <w:r w:rsidRPr="00182E2A">
        <w:rPr>
          <w:rFonts w:ascii="Arial" w:hAnsi="Arial" w:cs="Arial"/>
        </w:rPr>
        <w:t>techniques and skills and appreciation of basketball at the intercollegiate level</w:t>
      </w:r>
    </w:p>
    <w:p w:rsidR="00567D86" w:rsidRDefault="00567D86" w:rsidP="00567D86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40" w:lineRule="atLeast"/>
        <w:rPr>
          <w:rFonts w:ascii="Arial" w:hAnsi="Arial"/>
          <w:u w:val="single"/>
        </w:rPr>
      </w:pPr>
    </w:p>
    <w:p w:rsidR="00210F65" w:rsidRDefault="00210F65">
      <w:pPr>
        <w:tabs>
          <w:tab w:val="left" w:pos="0"/>
          <w:tab w:val="left" w:pos="720"/>
          <w:tab w:val="left" w:pos="1200"/>
          <w:tab w:val="left" w:pos="144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ind w:left="1440" w:hanging="1440"/>
        <w:rPr>
          <w:rFonts w:ascii="Arial" w:hAnsi="Arial"/>
        </w:rPr>
      </w:pPr>
    </w:p>
    <w:p w:rsidR="00210F65" w:rsidRDefault="00210F65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Date approved by the Governing Board:  </w:t>
      </w:r>
      <w:r w:rsidR="00591711">
        <w:rPr>
          <w:rFonts w:ascii="Arial" w:hAnsi="Arial"/>
        </w:rPr>
        <w:t>Nov. 10, 20</w:t>
      </w:r>
      <w:r w:rsidR="00567D86">
        <w:rPr>
          <w:rFonts w:ascii="Arial" w:hAnsi="Arial"/>
        </w:rPr>
        <w:t>20</w:t>
      </w:r>
    </w:p>
    <w:sectPr w:rsidR="00210F65">
      <w:endnotePr>
        <w:numFmt w:val="decimal"/>
      </w:endnotePr>
      <w:pgSz w:w="12240" w:h="15840"/>
      <w:pgMar w:top="1080" w:right="1080" w:bottom="1080" w:left="1080" w:header="1440" w:footer="96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E0" w:rsidRDefault="00E863E0">
      <w:pPr>
        <w:spacing w:line="20" w:lineRule="exact"/>
        <w:rPr>
          <w:sz w:val="24"/>
        </w:rPr>
      </w:pPr>
    </w:p>
  </w:endnote>
  <w:endnote w:type="continuationSeparator" w:id="0">
    <w:p w:rsidR="00E863E0" w:rsidRDefault="00E863E0">
      <w:r>
        <w:rPr>
          <w:sz w:val="24"/>
        </w:rPr>
        <w:t xml:space="preserve"> </w:t>
      </w:r>
    </w:p>
  </w:endnote>
  <w:endnote w:type="continuationNotice" w:id="1">
    <w:p w:rsidR="00E863E0" w:rsidRDefault="00E863E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E0" w:rsidRDefault="00E863E0">
      <w:r>
        <w:rPr>
          <w:sz w:val="24"/>
        </w:rPr>
        <w:separator/>
      </w:r>
    </w:p>
  </w:footnote>
  <w:footnote w:type="continuationSeparator" w:id="0">
    <w:p w:rsidR="00E863E0" w:rsidRDefault="00E8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21D71"/>
    <w:multiLevelType w:val="multilevel"/>
    <w:tmpl w:val="96828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60740EF"/>
    <w:multiLevelType w:val="multilevel"/>
    <w:tmpl w:val="96828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7E26F94"/>
    <w:multiLevelType w:val="hybridMultilevel"/>
    <w:tmpl w:val="FD4CDDF2"/>
    <w:lvl w:ilvl="0" w:tplc="93D2588A">
      <w:start w:val="6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626C0AA5"/>
    <w:multiLevelType w:val="hybridMultilevel"/>
    <w:tmpl w:val="1D768C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1E"/>
    <w:rsid w:val="0004676C"/>
    <w:rsid w:val="00112B23"/>
    <w:rsid w:val="001C1548"/>
    <w:rsid w:val="001F1092"/>
    <w:rsid w:val="00210F65"/>
    <w:rsid w:val="0026254A"/>
    <w:rsid w:val="002E5964"/>
    <w:rsid w:val="003268AC"/>
    <w:rsid w:val="003705DE"/>
    <w:rsid w:val="003A36F3"/>
    <w:rsid w:val="003D7D6D"/>
    <w:rsid w:val="003E1716"/>
    <w:rsid w:val="00443272"/>
    <w:rsid w:val="00495C95"/>
    <w:rsid w:val="004A0404"/>
    <w:rsid w:val="00510866"/>
    <w:rsid w:val="00523646"/>
    <w:rsid w:val="00567D86"/>
    <w:rsid w:val="0059041F"/>
    <w:rsid w:val="00591711"/>
    <w:rsid w:val="005C769C"/>
    <w:rsid w:val="005D1D01"/>
    <w:rsid w:val="0060522B"/>
    <w:rsid w:val="00645F6D"/>
    <w:rsid w:val="006B5D8E"/>
    <w:rsid w:val="00791AB3"/>
    <w:rsid w:val="008B051E"/>
    <w:rsid w:val="00995F92"/>
    <w:rsid w:val="009B51DC"/>
    <w:rsid w:val="00B060F0"/>
    <w:rsid w:val="00B855DF"/>
    <w:rsid w:val="00BE2F69"/>
    <w:rsid w:val="00C26711"/>
    <w:rsid w:val="00C5724B"/>
    <w:rsid w:val="00C71F20"/>
    <w:rsid w:val="00D73E6A"/>
    <w:rsid w:val="00DA5D27"/>
    <w:rsid w:val="00DC4C0E"/>
    <w:rsid w:val="00DF5F12"/>
    <w:rsid w:val="00E31B2E"/>
    <w:rsid w:val="00E63ED6"/>
    <w:rsid w:val="00E863E0"/>
    <w:rsid w:val="00EC1DC3"/>
    <w:rsid w:val="00EC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116269"/>
  <w15:chartTrackingRefBased/>
  <w15:docId w15:val="{04A231BE-058E-4BC3-BB41-085B8B0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7AAA8-7530-48F0-84C0-BC8DDD3F8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C11EA-709F-4CD1-92EC-2486E2C25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827ED-4B40-4C47-B04A-45A784A3F3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Instruction, PE 207 C.O., J.Gatesm</vt:lpstr>
    </vt:vector>
  </TitlesOfParts>
  <Company>GCCCD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Instruction, PE 207 C.O., J.Gatesm</dc:title>
  <dc:subject/>
  <dc:creator>MAZ</dc:creator>
  <cp:keywords/>
  <cp:lastModifiedBy>Windows User</cp:lastModifiedBy>
  <cp:revision>2</cp:revision>
  <cp:lastPrinted>2021-08-03T19:20:00Z</cp:lastPrinted>
  <dcterms:created xsi:type="dcterms:W3CDTF">2021-08-03T19:21:00Z</dcterms:created>
  <dcterms:modified xsi:type="dcterms:W3CDTF">2021-08-03T19:21:00Z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