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C2E6B49" w:rsidR="000D392A" w:rsidRPr="000501DF" w:rsidRDefault="000D392A" w:rsidP="00176520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  <w:t>GROSSMONT COLLEGE</w:t>
      </w:r>
    </w:p>
    <w:p w14:paraId="20BA7B5A" w14:textId="73DF95C9" w:rsidR="000D392A" w:rsidRPr="00176520" w:rsidRDefault="000D392A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</w:r>
      <w:r w:rsidR="00176520" w:rsidRPr="00176520">
        <w:rPr>
          <w:rFonts w:ascii="Arial" w:hAnsi="Arial"/>
        </w:rPr>
        <w:t>COURSE OUTLINE OF RECORD</w:t>
      </w:r>
    </w:p>
    <w:p w14:paraId="0A37501D" w14:textId="77777777" w:rsidR="000D392A" w:rsidRPr="000501DF" w:rsidRDefault="000D392A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505C4078" w14:textId="4F99CBF9" w:rsidR="00176520" w:rsidRDefault="00176520" w:rsidP="00176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Curriculum Committee Approval: </w:t>
      </w:r>
      <w:r w:rsidR="00735802">
        <w:rPr>
          <w:rStyle w:val="normaltextrun"/>
          <w:rFonts w:ascii="Arial" w:hAnsi="Arial" w:cs="Arial"/>
          <w:color w:val="000000"/>
          <w:sz w:val="20"/>
          <w:szCs w:val="20"/>
        </w:rPr>
        <w:t>04/26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7E221BA6" w14:textId="0512CA1C" w:rsidR="00176520" w:rsidRDefault="00176520" w:rsidP="00176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GCCCD Governing Board Approval: </w:t>
      </w:r>
      <w:r w:rsidR="00735802">
        <w:rPr>
          <w:rStyle w:val="normaltextrun"/>
          <w:rFonts w:ascii="Arial" w:hAnsi="Arial" w:cs="Arial"/>
          <w:color w:val="000000"/>
          <w:sz w:val="20"/>
          <w:szCs w:val="20"/>
        </w:rPr>
        <w:t>06/14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/2022</w:t>
      </w:r>
    </w:p>
    <w:p w14:paraId="5DAB6C7B" w14:textId="77777777" w:rsidR="000D392A" w:rsidRPr="000501DF" w:rsidRDefault="000D392A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14:paraId="4090B417" w14:textId="77777777" w:rsidR="000D392A" w:rsidRPr="000501DF" w:rsidRDefault="006B37BB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 w:rsidRPr="000501DF">
        <w:rPr>
          <w:rFonts w:ascii="Arial" w:hAnsi="Arial"/>
          <w:u w:val="single"/>
        </w:rPr>
        <w:t>ENGLISH 222 – BRITISH LITERATURE II</w:t>
      </w:r>
    </w:p>
    <w:p w14:paraId="02EB378F" w14:textId="77777777" w:rsidR="000D392A" w:rsidRPr="000501DF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35C89F2" w14:textId="3B629A11" w:rsidR="000D392A" w:rsidRPr="000501DF" w:rsidRDefault="000D392A" w:rsidP="00DD28D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 xml:space="preserve"> 1.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Course Number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Course Title</w:t>
      </w:r>
      <w:r w:rsidRPr="000501DF">
        <w:rPr>
          <w:rFonts w:ascii="Arial" w:hAnsi="Arial"/>
        </w:rPr>
        <w:tab/>
      </w:r>
      <w:r w:rsidR="00176520">
        <w:rPr>
          <w:rFonts w:ascii="Arial" w:hAnsi="Arial"/>
        </w:rPr>
        <w:tab/>
      </w:r>
      <w:r w:rsidR="00176520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Semester Units</w:t>
      </w:r>
      <w:r w:rsidRPr="000501DF">
        <w:rPr>
          <w:rFonts w:ascii="Arial" w:hAnsi="Arial"/>
        </w:rPr>
        <w:tab/>
      </w:r>
    </w:p>
    <w:p w14:paraId="6A05A809" w14:textId="77777777" w:rsidR="000D392A" w:rsidRPr="000501DF" w:rsidRDefault="000D392A" w:rsidP="00DD28D0">
      <w:pPr>
        <w:tabs>
          <w:tab w:val="left" w:pos="0"/>
          <w:tab w:val="left" w:pos="45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EC914D4" w14:textId="65A21543" w:rsidR="000D392A" w:rsidRPr="000501DF" w:rsidRDefault="000D392A" w:rsidP="00DD28D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</w:r>
      <w:r w:rsidR="00387E2F" w:rsidRPr="000501DF">
        <w:rPr>
          <w:rFonts w:ascii="Arial" w:hAnsi="Arial"/>
        </w:rPr>
        <w:t>ENGL 222</w:t>
      </w:r>
      <w:r w:rsidR="00387E2F" w:rsidRPr="000501DF">
        <w:rPr>
          <w:rFonts w:ascii="Arial" w:hAnsi="Arial"/>
        </w:rPr>
        <w:tab/>
        <w:t>British Literature II</w:t>
      </w:r>
      <w:r w:rsidR="00387E2F" w:rsidRPr="000501DF">
        <w:rPr>
          <w:rFonts w:ascii="Arial" w:hAnsi="Arial"/>
        </w:rPr>
        <w:tab/>
      </w:r>
      <w:r w:rsidR="00387E2F" w:rsidRPr="000501DF">
        <w:rPr>
          <w:rFonts w:ascii="Arial" w:hAnsi="Arial"/>
        </w:rPr>
        <w:tab/>
      </w:r>
      <w:r w:rsidR="00176520">
        <w:rPr>
          <w:rFonts w:ascii="Arial" w:hAnsi="Arial"/>
        </w:rPr>
        <w:tab/>
      </w:r>
      <w:r w:rsidR="00176520">
        <w:rPr>
          <w:rFonts w:ascii="Arial" w:hAnsi="Arial"/>
        </w:rPr>
        <w:tab/>
      </w:r>
      <w:r w:rsidR="00387E2F" w:rsidRPr="000501DF">
        <w:rPr>
          <w:rFonts w:ascii="Arial" w:hAnsi="Arial"/>
        </w:rPr>
        <w:t>3</w:t>
      </w:r>
      <w:r w:rsidR="00387E2F" w:rsidRPr="000501DF">
        <w:rPr>
          <w:rFonts w:ascii="Arial" w:hAnsi="Arial"/>
        </w:rPr>
        <w:tab/>
      </w:r>
    </w:p>
    <w:p w14:paraId="329694C8" w14:textId="77777777" w:rsidR="00176520" w:rsidRDefault="00554BC6" w:rsidP="00DD28D0">
      <w:pPr>
        <w:tabs>
          <w:tab w:val="left" w:pos="0"/>
          <w:tab w:val="left" w:pos="45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</w:r>
    </w:p>
    <w:p w14:paraId="2C401BFC" w14:textId="77777777" w:rsidR="00D4005D" w:rsidRDefault="00176520" w:rsidP="00DD28D0">
      <w:pPr>
        <w:tabs>
          <w:tab w:val="left" w:pos="0"/>
          <w:tab w:val="left" w:pos="45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Style w:val="tabchar"/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/>
        </w:rPr>
        <w:tab/>
      </w: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Semester Hours</w:t>
      </w:r>
      <w:r w:rsidR="002F04AE"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: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2493E34" w14:textId="5C60B710" w:rsidR="00176520" w:rsidRDefault="00D4005D" w:rsidP="00DD28D0">
      <w:pPr>
        <w:tabs>
          <w:tab w:val="left" w:pos="0"/>
          <w:tab w:val="left" w:pos="45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176520">
        <w:rPr>
          <w:rStyle w:val="normaltextrun"/>
          <w:rFonts w:ascii="Arial" w:hAnsi="Arial" w:cs="Arial"/>
          <w:color w:val="000000"/>
          <w:shd w:val="clear" w:color="auto" w:fill="FFFFFF"/>
        </w:rPr>
        <w:t>3 hours lecture: 48-54 hours</w:t>
      </w:r>
      <w:r w:rsidR="00176520"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 w:rsidR="00176520">
        <w:rPr>
          <w:rStyle w:val="normaltextrun"/>
          <w:rFonts w:ascii="Arial" w:hAnsi="Arial" w:cs="Arial"/>
          <w:color w:val="000000"/>
          <w:shd w:val="clear" w:color="auto" w:fill="FFFFFF"/>
        </w:rPr>
        <w:t>96-108 outside-of-class hours</w:t>
      </w:r>
      <w:r w:rsidR="00176520"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 w:rsidR="00176520">
        <w:rPr>
          <w:rStyle w:val="normaltextrun"/>
          <w:rFonts w:ascii="Arial" w:hAnsi="Arial" w:cs="Arial"/>
          <w:color w:val="000000"/>
          <w:shd w:val="clear" w:color="auto" w:fill="FFFFFF"/>
        </w:rPr>
        <w:t>144-162 total hours</w:t>
      </w:r>
      <w:r w:rsidR="00176520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750BD15" w14:textId="11E37CDD" w:rsidR="000D392A" w:rsidRPr="000501DF" w:rsidRDefault="00554BC6" w:rsidP="00DD28D0">
      <w:pPr>
        <w:tabs>
          <w:tab w:val="left" w:pos="0"/>
          <w:tab w:val="left" w:pos="45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</w:r>
      <w:r w:rsidRPr="000501DF">
        <w:rPr>
          <w:rFonts w:ascii="Arial" w:hAnsi="Arial"/>
        </w:rPr>
        <w:tab/>
      </w:r>
    </w:p>
    <w:p w14:paraId="5A39BBE3" w14:textId="0FF86A9F" w:rsidR="000D392A" w:rsidRPr="000501DF" w:rsidRDefault="000D392A" w:rsidP="00DD28D0">
      <w:pPr>
        <w:tabs>
          <w:tab w:val="left" w:pos="45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 xml:space="preserve"> 2.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Course Prerequisites</w:t>
      </w:r>
    </w:p>
    <w:p w14:paraId="41C8F396" w14:textId="79983381" w:rsidR="00554BC6" w:rsidRPr="00DD28D0" w:rsidRDefault="3FECE452" w:rsidP="00DD28D0">
      <w:pPr>
        <w:tabs>
          <w:tab w:val="left" w:pos="45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 w:firstLine="90"/>
        <w:contextualSpacing/>
        <w:rPr>
          <w:rFonts w:ascii="Arial" w:hAnsi="Arial"/>
        </w:rPr>
      </w:pPr>
      <w:r w:rsidRPr="00DD28D0">
        <w:rPr>
          <w:rFonts w:ascii="Arial" w:hAnsi="Arial"/>
        </w:rPr>
        <w:t>None</w:t>
      </w:r>
    </w:p>
    <w:p w14:paraId="082A841E" w14:textId="6EEE9392" w:rsidR="24BE3746" w:rsidRDefault="24BE3746" w:rsidP="00DD28D0">
      <w:pPr>
        <w:tabs>
          <w:tab w:val="left" w:pos="45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ind w:left="360"/>
        <w:contextualSpacing/>
        <w:rPr>
          <w:highlight w:val="yellow"/>
        </w:rPr>
      </w:pPr>
    </w:p>
    <w:p w14:paraId="72A3D3EC" w14:textId="18E2B2C8" w:rsidR="00554BC6" w:rsidRPr="000501DF" w:rsidRDefault="00554BC6" w:rsidP="00DD28D0">
      <w:pPr>
        <w:tabs>
          <w:tab w:val="left" w:pos="45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 w:firstLine="90"/>
        <w:contextualSpacing/>
        <w:rPr>
          <w:rFonts w:ascii="Arial" w:hAnsi="Arial"/>
        </w:rPr>
      </w:pPr>
      <w:r w:rsidRPr="000501DF">
        <w:rPr>
          <w:rFonts w:ascii="Arial" w:hAnsi="Arial"/>
          <w:u w:val="single"/>
        </w:rPr>
        <w:t>Corequisite</w:t>
      </w:r>
    </w:p>
    <w:p w14:paraId="48C9DA01" w14:textId="7E2E813C" w:rsidR="00554BC6" w:rsidRPr="000501DF" w:rsidRDefault="00DD28D0" w:rsidP="00DD28D0">
      <w:pPr>
        <w:tabs>
          <w:tab w:val="left" w:pos="45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360"/>
        <w:contextualSpacing/>
        <w:rPr>
          <w:rFonts w:ascii="Arial" w:hAnsi="Arial"/>
        </w:rPr>
      </w:pPr>
      <w:r>
        <w:rPr>
          <w:rFonts w:ascii="Arial" w:hAnsi="Arial"/>
        </w:rPr>
        <w:tab/>
      </w:r>
      <w:r w:rsidR="00554BC6" w:rsidRPr="000501DF">
        <w:rPr>
          <w:rFonts w:ascii="Arial" w:hAnsi="Arial"/>
        </w:rPr>
        <w:t>None</w:t>
      </w:r>
    </w:p>
    <w:p w14:paraId="0D0B940D" w14:textId="77777777" w:rsidR="000D392A" w:rsidRPr="000501DF" w:rsidRDefault="000D392A" w:rsidP="00DD28D0">
      <w:pPr>
        <w:tabs>
          <w:tab w:val="left" w:pos="450"/>
        </w:tabs>
        <w:suppressAutoHyphens/>
        <w:spacing w:line="240" w:lineRule="atLeast"/>
        <w:ind w:left="444"/>
        <w:rPr>
          <w:rFonts w:ascii="Arial" w:hAnsi="Arial"/>
        </w:rPr>
      </w:pPr>
    </w:p>
    <w:p w14:paraId="0E27B00A" w14:textId="6A4EF671" w:rsidR="000D392A" w:rsidRPr="000501DF" w:rsidRDefault="00E11B88" w:rsidP="00DD28D0">
      <w:pPr>
        <w:tabs>
          <w:tab w:val="left" w:pos="45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ab/>
      </w:r>
      <w:r w:rsidR="000D392A" w:rsidRPr="000501DF">
        <w:rPr>
          <w:rFonts w:ascii="Arial" w:hAnsi="Arial"/>
          <w:u w:val="single"/>
        </w:rPr>
        <w:t>Recommended Preparation</w:t>
      </w:r>
    </w:p>
    <w:p w14:paraId="68F41C57" w14:textId="009816EE" w:rsidR="000D392A" w:rsidRPr="00DD28D0" w:rsidRDefault="37E06AC6" w:rsidP="00DD28D0">
      <w:pPr>
        <w:tabs>
          <w:tab w:val="left" w:pos="450"/>
        </w:tabs>
        <w:suppressAutoHyphens/>
        <w:spacing w:line="240" w:lineRule="atLeast"/>
        <w:ind w:left="444"/>
        <w:rPr>
          <w:rFonts w:ascii="Arial" w:hAnsi="Arial"/>
        </w:rPr>
      </w:pPr>
      <w:r w:rsidRPr="00DD28D0">
        <w:rPr>
          <w:rFonts w:ascii="Arial" w:hAnsi="Arial"/>
        </w:rPr>
        <w:t>None</w:t>
      </w:r>
    </w:p>
    <w:p w14:paraId="1064E57D" w14:textId="19EDF655" w:rsidR="24BE3746" w:rsidRDefault="24BE3746" w:rsidP="00DD28D0">
      <w:pPr>
        <w:tabs>
          <w:tab w:val="left" w:pos="450"/>
        </w:tabs>
        <w:spacing w:line="240" w:lineRule="atLeast"/>
        <w:ind w:left="444"/>
        <w:rPr>
          <w:highlight w:val="yellow"/>
        </w:rPr>
      </w:pPr>
    </w:p>
    <w:p w14:paraId="44EAFD9C" w14:textId="424943B6" w:rsidR="000D392A" w:rsidRPr="000501DF" w:rsidRDefault="000D392A" w:rsidP="00DD28D0">
      <w:pPr>
        <w:tabs>
          <w:tab w:val="left" w:pos="450"/>
        </w:tabs>
        <w:suppressAutoHyphens/>
        <w:spacing w:line="240" w:lineRule="atLeast"/>
        <w:rPr>
          <w:rFonts w:ascii="Arial" w:hAnsi="Arial"/>
        </w:rPr>
      </w:pPr>
      <w:r w:rsidRPr="000501DF">
        <w:rPr>
          <w:rFonts w:ascii="Arial" w:hAnsi="Arial"/>
        </w:rPr>
        <w:t xml:space="preserve"> 3.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Catalog Description</w:t>
      </w:r>
    </w:p>
    <w:p w14:paraId="4B94D5A5" w14:textId="633A6A3B" w:rsidR="000D392A" w:rsidRPr="002F04AE" w:rsidRDefault="00830D84" w:rsidP="00DD28D0">
      <w:pPr>
        <w:tabs>
          <w:tab w:val="left" w:pos="450"/>
        </w:tabs>
        <w:suppressAutoHyphens/>
        <w:spacing w:line="240" w:lineRule="atLeast"/>
        <w:ind w:left="444"/>
        <w:rPr>
          <w:rFonts w:ascii="Arial" w:hAnsi="Arial"/>
          <w:strike/>
        </w:rPr>
      </w:pPr>
      <w:r w:rsidRPr="00DD28D0">
        <w:rPr>
          <w:rFonts w:ascii="Arial" w:hAnsi="Arial"/>
        </w:rPr>
        <w:t xml:space="preserve">This course </w:t>
      </w:r>
      <w:r w:rsidR="005E2267" w:rsidRPr="00DD28D0">
        <w:rPr>
          <w:rFonts w:ascii="Arial" w:hAnsi="Arial"/>
        </w:rPr>
        <w:t xml:space="preserve">is </w:t>
      </w:r>
      <w:r w:rsidRPr="00DD28D0">
        <w:rPr>
          <w:rFonts w:ascii="Arial" w:hAnsi="Arial"/>
        </w:rPr>
        <w:t>a survey of</w:t>
      </w:r>
      <w:r w:rsidRPr="00DD28D0">
        <w:rPr>
          <w:rFonts w:ascii="Arial" w:hAnsi="Arial" w:cs="Arial"/>
        </w:rPr>
        <w:t xml:space="preserve"> </w:t>
      </w:r>
      <w:r w:rsidR="0042078B" w:rsidRPr="00DD28D0">
        <w:rPr>
          <w:rFonts w:ascii="Arial" w:hAnsi="Arial"/>
        </w:rPr>
        <w:t>British literature from the R</w:t>
      </w:r>
      <w:r w:rsidRPr="00DD28D0">
        <w:rPr>
          <w:rFonts w:ascii="Arial" w:hAnsi="Arial"/>
        </w:rPr>
        <w:t xml:space="preserve">omantic Period to the present. </w:t>
      </w:r>
      <w:r w:rsidR="00E52404" w:rsidRPr="00DD28D0">
        <w:rPr>
          <w:rFonts w:ascii="Arial" w:hAnsi="Arial" w:cs="Arial"/>
        </w:rPr>
        <w:t xml:space="preserve">Through their reading, students will </w:t>
      </w:r>
      <w:r w:rsidR="0062747E" w:rsidRPr="00DD28D0">
        <w:rPr>
          <w:rFonts w:ascii="Arial" w:hAnsi="Arial" w:cs="Arial"/>
        </w:rPr>
        <w:t xml:space="preserve">be invited to </w:t>
      </w:r>
      <w:r w:rsidR="00E52404" w:rsidRPr="00DD28D0">
        <w:rPr>
          <w:rFonts w:ascii="Arial" w:hAnsi="Arial" w:cs="Arial"/>
        </w:rPr>
        <w:t xml:space="preserve">explore the dynamic interchange between the literature and its historical, social, and philosophical </w:t>
      </w:r>
      <w:r w:rsidR="00E52404" w:rsidRPr="002F04AE">
        <w:rPr>
          <w:rFonts w:ascii="Arial" w:hAnsi="Arial" w:cs="Arial"/>
        </w:rPr>
        <w:t>perspectives and according to various schools of critical theory.</w:t>
      </w:r>
      <w:r w:rsidR="00E52404" w:rsidRPr="002F04AE">
        <w:rPr>
          <w:rFonts w:ascii="Arial" w:hAnsi="Arial" w:cs="Arial"/>
          <w:bCs/>
        </w:rPr>
        <w:t xml:space="preserve"> </w:t>
      </w:r>
      <w:r w:rsidR="0042078B" w:rsidRPr="002F04AE">
        <w:rPr>
          <w:rFonts w:ascii="Arial" w:hAnsi="Arial"/>
          <w:bCs/>
        </w:rPr>
        <w:t xml:space="preserve"> </w:t>
      </w:r>
      <w:r w:rsidR="00E52404" w:rsidRPr="002F04AE">
        <w:rPr>
          <w:rFonts w:ascii="Arial" w:hAnsi="Arial" w:cs="Arial"/>
          <w:bCs/>
        </w:rPr>
        <w:t>A typical syllabus will include a wide range of genres and authors from throughout the historical survey period</w:t>
      </w:r>
      <w:r w:rsidR="00734FCF" w:rsidRPr="002F04AE">
        <w:rPr>
          <w:rFonts w:ascii="Arial" w:hAnsi="Arial" w:cs="Arial"/>
          <w:bCs/>
        </w:rPr>
        <w:t>s covered in this course</w:t>
      </w:r>
      <w:r w:rsidR="00E52404" w:rsidRPr="002F04AE">
        <w:rPr>
          <w:rFonts w:ascii="Arial" w:hAnsi="Arial" w:cs="Arial"/>
          <w:bCs/>
        </w:rPr>
        <w:t xml:space="preserve">. </w:t>
      </w:r>
    </w:p>
    <w:p w14:paraId="79A8053B" w14:textId="6A4C6084" w:rsidR="24BE3746" w:rsidRDefault="24BE3746" w:rsidP="24BE3746">
      <w:pPr>
        <w:tabs>
          <w:tab w:val="left" w:pos="444"/>
        </w:tabs>
        <w:spacing w:line="240" w:lineRule="atLeast"/>
        <w:ind w:left="444"/>
        <w:rPr>
          <w:b/>
          <w:bCs/>
        </w:rPr>
      </w:pPr>
    </w:p>
    <w:p w14:paraId="3DEEC669" w14:textId="712907FB" w:rsidR="000D392A" w:rsidRPr="00A638D4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A638D4">
        <w:rPr>
          <w:rFonts w:ascii="Arial" w:hAnsi="Arial"/>
        </w:rPr>
        <w:t xml:space="preserve"> 4.</w:t>
      </w:r>
      <w:r w:rsidRPr="00A638D4">
        <w:rPr>
          <w:rFonts w:ascii="Arial" w:hAnsi="Arial"/>
        </w:rPr>
        <w:tab/>
      </w:r>
      <w:r w:rsidRPr="00A638D4">
        <w:rPr>
          <w:rFonts w:ascii="Arial" w:hAnsi="Arial"/>
          <w:u w:val="single"/>
        </w:rPr>
        <w:t>Course Objectives</w:t>
      </w:r>
    </w:p>
    <w:p w14:paraId="458DBEC1" w14:textId="77777777" w:rsidR="000D392A" w:rsidRPr="00A638D4" w:rsidRDefault="000D392A">
      <w:pPr>
        <w:tabs>
          <w:tab w:val="left" w:pos="444"/>
        </w:tabs>
        <w:suppressAutoHyphens/>
        <w:spacing w:line="240" w:lineRule="atLeast"/>
        <w:rPr>
          <w:rFonts w:ascii="Arial" w:hAnsi="Arial"/>
        </w:rPr>
      </w:pPr>
      <w:r w:rsidRPr="00A638D4">
        <w:rPr>
          <w:rFonts w:ascii="Arial" w:hAnsi="Arial"/>
        </w:rPr>
        <w:tab/>
        <w:t>The student will:</w:t>
      </w:r>
    </w:p>
    <w:p w14:paraId="063F31BF" w14:textId="7D377425" w:rsidR="00830D84" w:rsidRPr="00DD28D0" w:rsidRDefault="009A6708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ascii="Arial" w:eastAsia="Arial" w:hAnsi="Arial" w:cs="Arial"/>
        </w:rPr>
      </w:pPr>
      <w:bookmarkStart w:id="0" w:name="_Hlk66978251"/>
      <w:r w:rsidRPr="00DD28D0">
        <w:rPr>
          <w:rFonts w:ascii="Arial" w:hAnsi="Arial" w:cs="Arial"/>
        </w:rPr>
        <w:t>Identify and describe significant, diverse, and under-represented authors, works, genres, and themes of the period.</w:t>
      </w:r>
      <w:bookmarkEnd w:id="0"/>
    </w:p>
    <w:p w14:paraId="36465F68" w14:textId="759F9D41" w:rsidR="00830D84" w:rsidRPr="00DD28D0" w:rsidRDefault="00830D84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ascii="Arial" w:eastAsia="Arial" w:hAnsi="Arial" w:cs="Arial"/>
        </w:rPr>
      </w:pPr>
      <w:r w:rsidRPr="00DD28D0">
        <w:rPr>
          <w:rFonts w:ascii="Arial" w:hAnsi="Arial"/>
        </w:rPr>
        <w:t xml:space="preserve"> </w:t>
      </w:r>
      <w:r w:rsidR="00442120" w:rsidRPr="00DD28D0">
        <w:rPr>
          <w:rFonts w:ascii="Arial" w:hAnsi="Arial"/>
        </w:rPr>
        <w:t xml:space="preserve">Write </w:t>
      </w:r>
      <w:r w:rsidRPr="00DD28D0">
        <w:rPr>
          <w:rFonts w:ascii="Arial" w:hAnsi="Arial"/>
        </w:rPr>
        <w:t>appropriate academic discourse</w:t>
      </w:r>
      <w:r w:rsidR="00442120" w:rsidRPr="00DD28D0">
        <w:rPr>
          <w:rFonts w:ascii="Arial" w:hAnsi="Arial"/>
          <w:b/>
          <w:bCs/>
        </w:rPr>
        <w:t xml:space="preserve">, </w:t>
      </w:r>
      <w:r w:rsidR="00442120" w:rsidRPr="00DD28D0">
        <w:rPr>
          <w:rFonts w:ascii="Arial" w:hAnsi="Arial"/>
        </w:rPr>
        <w:t>using</w:t>
      </w:r>
      <w:r w:rsidRPr="00DD28D0">
        <w:rPr>
          <w:rFonts w:ascii="Arial" w:hAnsi="Arial"/>
        </w:rPr>
        <w:t xml:space="preserve"> the conventions of evidence-based critical literary analysis.</w:t>
      </w:r>
    </w:p>
    <w:p w14:paraId="2769226D" w14:textId="3A3B77BC" w:rsidR="00830D84" w:rsidRPr="00DD28D0" w:rsidRDefault="00830D84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ascii="Arial" w:eastAsia="Arial" w:hAnsi="Arial" w:cs="Arial"/>
        </w:rPr>
      </w:pPr>
      <w:r w:rsidRPr="00DD28D0">
        <w:rPr>
          <w:rFonts w:ascii="Arial" w:hAnsi="Arial"/>
        </w:rPr>
        <w:t>Relate the literary works</w:t>
      </w:r>
      <w:r w:rsidRPr="00DD28D0">
        <w:rPr>
          <w:rFonts w:ascii="Arial" w:hAnsi="Arial"/>
          <w:b/>
          <w:bCs/>
        </w:rPr>
        <w:t xml:space="preserve"> </w:t>
      </w:r>
      <w:r w:rsidR="00E52404" w:rsidRPr="002F04AE">
        <w:rPr>
          <w:rFonts w:ascii="Arial" w:hAnsi="Arial"/>
          <w:bCs/>
        </w:rPr>
        <w:t>and their themes</w:t>
      </w:r>
      <w:r w:rsidR="00E52404" w:rsidRPr="00DD28D0">
        <w:rPr>
          <w:rFonts w:ascii="Arial" w:hAnsi="Arial"/>
        </w:rPr>
        <w:t xml:space="preserve"> t</w:t>
      </w:r>
      <w:r w:rsidRPr="00DD28D0">
        <w:rPr>
          <w:rFonts w:ascii="Arial" w:hAnsi="Arial"/>
        </w:rPr>
        <w:t>o their historical, philosophical, social, political,</w:t>
      </w:r>
      <w:r w:rsidR="00734FCF" w:rsidRPr="00DD28D0">
        <w:rPr>
          <w:rFonts w:ascii="Arial" w:hAnsi="Arial"/>
          <w:b/>
          <w:bCs/>
        </w:rPr>
        <w:t xml:space="preserve"> </w:t>
      </w:r>
      <w:r w:rsidR="00734FCF" w:rsidRPr="002F04AE">
        <w:rPr>
          <w:rFonts w:ascii="Arial" w:hAnsi="Arial"/>
          <w:bCs/>
        </w:rPr>
        <w:t>regional,</w:t>
      </w:r>
      <w:r w:rsidRPr="00DD28D0">
        <w:rPr>
          <w:rFonts w:ascii="Arial" w:hAnsi="Arial"/>
        </w:rPr>
        <w:t xml:space="preserve"> linguistic,</w:t>
      </w:r>
      <w:bookmarkStart w:id="1" w:name="_Hlk68623624"/>
      <w:r w:rsidR="00734FCF" w:rsidRPr="00DD28D0">
        <w:rPr>
          <w:rFonts w:ascii="Arial" w:hAnsi="Arial"/>
          <w:b/>
          <w:bCs/>
        </w:rPr>
        <w:t xml:space="preserve"> </w:t>
      </w:r>
      <w:r w:rsidR="00734FCF" w:rsidRPr="00DD28D0">
        <w:rPr>
          <w:rFonts w:ascii="Arial" w:hAnsi="Arial"/>
        </w:rPr>
        <w:t>theological, mythological</w:t>
      </w:r>
      <w:bookmarkEnd w:id="1"/>
      <w:r w:rsidR="00734FCF" w:rsidRPr="00DD28D0">
        <w:rPr>
          <w:rFonts w:ascii="Arial" w:hAnsi="Arial"/>
        </w:rPr>
        <w:t xml:space="preserve">, </w:t>
      </w:r>
      <w:r w:rsidRPr="00DD28D0">
        <w:rPr>
          <w:rFonts w:ascii="Arial" w:hAnsi="Arial"/>
        </w:rPr>
        <w:t xml:space="preserve">and/or aesthetic contexts. </w:t>
      </w:r>
    </w:p>
    <w:p w14:paraId="0E2745CA" w14:textId="2354C046" w:rsidR="00830D84" w:rsidRPr="00DD28D0" w:rsidRDefault="00E52404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ascii="Arial" w:eastAsia="Arial" w:hAnsi="Arial" w:cs="Arial"/>
        </w:rPr>
      </w:pPr>
      <w:r w:rsidRPr="00DD28D0">
        <w:rPr>
          <w:rFonts w:ascii="Arial" w:hAnsi="Arial"/>
        </w:rPr>
        <w:t xml:space="preserve"> Analyze the literary forms (e.g. English drama, lyrical poem, travel narrative, novel, etc.) both in terms of their formal characteristics and their place in the development of English literature.</w:t>
      </w:r>
    </w:p>
    <w:p w14:paraId="414777A7" w14:textId="1027254D" w:rsidR="00830D84" w:rsidRPr="00DD28D0" w:rsidRDefault="00E52404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ascii="Arial" w:eastAsia="Arial" w:hAnsi="Arial" w:cs="Arial"/>
        </w:rPr>
      </w:pPr>
      <w:r w:rsidRPr="00DD28D0">
        <w:rPr>
          <w:rFonts w:ascii="Arial" w:hAnsi="Arial"/>
        </w:rPr>
        <w:t xml:space="preserve">Define and employ basics of critical theory (e.g. Feminist/Gender Studies, </w:t>
      </w:r>
      <w:r w:rsidR="0059583F" w:rsidRPr="00DD28D0">
        <w:rPr>
          <w:rFonts w:ascii="Arial" w:hAnsi="Arial"/>
        </w:rPr>
        <w:t xml:space="preserve">Psychoanalytic, </w:t>
      </w:r>
      <w:r w:rsidRPr="00DD28D0">
        <w:rPr>
          <w:rFonts w:ascii="Arial" w:hAnsi="Arial"/>
        </w:rPr>
        <w:t>New Historical, Critical Race Theory, LGBTQ/Queer Theory, etc.) to understand and critique different aspects of literary works.</w:t>
      </w:r>
    </w:p>
    <w:p w14:paraId="4BE23C11" w14:textId="1D333B6D" w:rsidR="00957E16" w:rsidRPr="00DD28D0" w:rsidRDefault="00E52404" w:rsidP="00DD28D0">
      <w:pPr>
        <w:pStyle w:val="ListParagraph"/>
        <w:numPr>
          <w:ilvl w:val="0"/>
          <w:numId w:val="8"/>
        </w:numPr>
        <w:tabs>
          <w:tab w:val="left" w:pos="360"/>
          <w:tab w:val="left" w:pos="90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900" w:hanging="450"/>
        <w:rPr>
          <w:rFonts w:eastAsia="Courier" w:cs="Courier"/>
          <w:b/>
          <w:bCs/>
        </w:rPr>
      </w:pPr>
      <w:r w:rsidRPr="00DD28D0">
        <w:rPr>
          <w:rFonts w:ascii="Arial" w:hAnsi="Arial"/>
        </w:rPr>
        <w:t xml:space="preserve">Critically </w:t>
      </w:r>
      <w:r w:rsidR="0059583F" w:rsidRPr="00DD28D0">
        <w:rPr>
          <w:rFonts w:ascii="Arial" w:hAnsi="Arial"/>
        </w:rPr>
        <w:t>evaluate</w:t>
      </w:r>
      <w:r w:rsidRPr="00DD28D0">
        <w:rPr>
          <w:rFonts w:ascii="Arial" w:hAnsi="Arial"/>
        </w:rPr>
        <w:t>—within specific historical and literary</w:t>
      </w:r>
      <w:r w:rsidRPr="00DD28D0">
        <w:rPr>
          <w:rFonts w:ascii="Arial" w:eastAsia="Arial" w:hAnsi="Arial" w:cs="Arial"/>
        </w:rPr>
        <w:t xml:space="preserve"> </w:t>
      </w:r>
      <w:r w:rsidR="24BE3746" w:rsidRPr="00DD28D0">
        <w:rPr>
          <w:rFonts w:ascii="Arial" w:eastAsia="Arial" w:hAnsi="Arial" w:cs="Arial"/>
          <w:color w:val="000000" w:themeColor="text1"/>
          <w:sz w:val="19"/>
          <w:szCs w:val="19"/>
        </w:rPr>
        <w:t>contexts—</w:t>
      </w:r>
      <w:r w:rsidR="24BE3746" w:rsidRPr="00DD28D0">
        <w:rPr>
          <w:rFonts w:ascii="Arial" w:eastAsia="Arial" w:hAnsi="Arial" w:cs="Arial"/>
          <w:color w:val="000000" w:themeColor="text1"/>
        </w:rPr>
        <w:t>developing notions of identity and society in relation to race, class, gender/sexuality, religion, and political affiliation.</w:t>
      </w:r>
    </w:p>
    <w:p w14:paraId="049F31CB" w14:textId="77A0A662" w:rsidR="000D392A" w:rsidRPr="000501DF" w:rsidRDefault="000D392A" w:rsidP="24BE3746">
      <w:pPr>
        <w:tabs>
          <w:tab w:val="right" w:pos="9990"/>
        </w:tabs>
        <w:suppressAutoHyphens/>
        <w:spacing w:line="240" w:lineRule="atLeast"/>
        <w:rPr>
          <w:u w:val="single"/>
        </w:rPr>
      </w:pPr>
    </w:p>
    <w:p w14:paraId="53128261" w14:textId="5F78C76B" w:rsidR="000D392A" w:rsidRPr="000501DF" w:rsidRDefault="000D392A" w:rsidP="00DD28D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/>
        </w:rPr>
      </w:pPr>
      <w:r w:rsidRPr="000501DF">
        <w:rPr>
          <w:rFonts w:ascii="Arial" w:hAnsi="Arial"/>
        </w:rPr>
        <w:t xml:space="preserve"> 5.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Instructional Facilities</w:t>
      </w:r>
    </w:p>
    <w:p w14:paraId="161A344B" w14:textId="23134D81" w:rsidR="00830D84" w:rsidRPr="00DD28D0" w:rsidRDefault="00830D84" w:rsidP="00DD28D0">
      <w:pPr>
        <w:tabs>
          <w:tab w:val="left" w:pos="450"/>
          <w:tab w:val="left" w:pos="1080"/>
          <w:tab w:val="left" w:pos="1680"/>
          <w:tab w:val="left" w:pos="8760"/>
        </w:tabs>
        <w:suppressAutoHyphens/>
        <w:spacing w:line="240" w:lineRule="exact"/>
        <w:ind w:firstLine="450"/>
        <w:rPr>
          <w:rFonts w:ascii="Arial" w:hAnsi="Arial"/>
        </w:rPr>
      </w:pPr>
      <w:r w:rsidRPr="00DD28D0">
        <w:rPr>
          <w:rFonts w:ascii="Arial" w:hAnsi="Arial"/>
        </w:rPr>
        <w:t xml:space="preserve">Standard classroom </w:t>
      </w:r>
    </w:p>
    <w:p w14:paraId="707424E1" w14:textId="0FA9C0E0" w:rsidR="00A05793" w:rsidRPr="00957E16" w:rsidRDefault="00A05793" w:rsidP="00DD28D0">
      <w:pPr>
        <w:tabs>
          <w:tab w:val="left" w:pos="450"/>
          <w:tab w:val="left" w:pos="1080"/>
          <w:tab w:val="left" w:pos="1680"/>
          <w:tab w:val="left" w:pos="8760"/>
        </w:tabs>
        <w:suppressAutoHyphens/>
        <w:spacing w:line="240" w:lineRule="exact"/>
        <w:ind w:left="1080" w:hanging="1080"/>
      </w:pPr>
    </w:p>
    <w:p w14:paraId="7BA4032D" w14:textId="675320A1" w:rsidR="000D392A" w:rsidRDefault="000D392A" w:rsidP="24BE3746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pacing w:line="240" w:lineRule="atLeast"/>
        <w:ind w:left="900" w:hanging="900"/>
        <w:rPr>
          <w:rFonts w:ascii="Arial" w:hAnsi="Arial"/>
        </w:rPr>
      </w:pPr>
      <w:r w:rsidRPr="24BE3746">
        <w:rPr>
          <w:rFonts w:ascii="Arial" w:hAnsi="Arial"/>
        </w:rPr>
        <w:t>6.</w:t>
      </w:r>
      <w:r>
        <w:tab/>
      </w:r>
      <w:r w:rsidRPr="24BE3746">
        <w:rPr>
          <w:rFonts w:ascii="Arial" w:hAnsi="Arial"/>
          <w:u w:val="single"/>
        </w:rPr>
        <w:t>Special Materials Required of Student</w:t>
      </w:r>
    </w:p>
    <w:p w14:paraId="4EDA9D74" w14:textId="0E34E5EA" w:rsidR="24BE3746" w:rsidRDefault="00DD28D0" w:rsidP="24BE3746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pacing w:line="240" w:lineRule="atLeast"/>
        <w:ind w:left="900" w:hanging="900"/>
        <w:rPr>
          <w:u w:val="single"/>
        </w:rPr>
      </w:pPr>
      <w:r w:rsidRPr="00DD28D0">
        <w:rPr>
          <w:rFonts w:ascii="Arial" w:eastAsia="Arial" w:hAnsi="Arial" w:cs="Arial"/>
        </w:rPr>
        <w:tab/>
      </w:r>
      <w:r w:rsidR="24BE3746" w:rsidRPr="00DD28D0">
        <w:rPr>
          <w:rFonts w:ascii="Arial" w:eastAsia="Arial" w:hAnsi="Arial" w:cs="Arial"/>
        </w:rPr>
        <w:t>None</w:t>
      </w:r>
    </w:p>
    <w:p w14:paraId="4B99056E" w14:textId="77777777" w:rsidR="00EA615D" w:rsidRPr="000501DF" w:rsidRDefault="00EA615D" w:rsidP="008C318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1299C43A" w14:textId="630191C9" w:rsidR="00830D84" w:rsidRPr="00DD28D0" w:rsidRDefault="000D392A" w:rsidP="00DD28D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 w:rsidRPr="000501DF">
        <w:rPr>
          <w:rFonts w:ascii="Arial" w:hAnsi="Arial"/>
        </w:rPr>
        <w:t>7.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Course Content</w:t>
      </w:r>
    </w:p>
    <w:p w14:paraId="0E601E53" w14:textId="77777777" w:rsidR="00830D84" w:rsidRPr="000501DF" w:rsidRDefault="00830D84" w:rsidP="00647F99">
      <w:pPr>
        <w:keepNext/>
        <w:keepLines/>
        <w:widowControl/>
        <w:numPr>
          <w:ilvl w:val="0"/>
          <w:numId w:val="19"/>
        </w:numPr>
        <w:tabs>
          <w:tab w:val="left" w:pos="-720"/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autoSpaceDE w:val="0"/>
        <w:autoSpaceDN w:val="0"/>
        <w:adjustRightInd w:val="0"/>
        <w:ind w:hanging="630"/>
        <w:contextualSpacing/>
        <w:rPr>
          <w:rFonts w:ascii="Arial" w:hAnsi="Arial" w:cs="Arial"/>
        </w:rPr>
      </w:pPr>
      <w:r w:rsidRPr="000501DF">
        <w:rPr>
          <w:rFonts w:ascii="Arial" w:hAnsi="Arial" w:cs="Arial"/>
        </w:rPr>
        <w:t>Influential and significant authors and texts from the following intellectual and aesthetic movements:</w:t>
      </w:r>
    </w:p>
    <w:p w14:paraId="7F68C7BD" w14:textId="77777777" w:rsidR="00830D84" w:rsidRPr="00DD28D0" w:rsidRDefault="00830D84" w:rsidP="24BE3746">
      <w:pPr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contextualSpacing/>
        <w:rPr>
          <w:rFonts w:ascii="Arial" w:hAnsi="Arial" w:cs="Arial"/>
        </w:rPr>
      </w:pPr>
      <w:r w:rsidRPr="00DD28D0">
        <w:rPr>
          <w:rFonts w:ascii="Arial" w:hAnsi="Arial" w:cs="Arial"/>
        </w:rPr>
        <w:t>The Romantic Period (i.e</w:t>
      </w:r>
      <w:r w:rsidRPr="00DD28D0">
        <w:rPr>
          <w:rFonts w:ascii="Arial" w:hAnsi="Arial" w:cs="Arial"/>
          <w:i/>
          <w:iCs/>
        </w:rPr>
        <w:t>.</w:t>
      </w:r>
      <w:r w:rsidRPr="00DD28D0">
        <w:rPr>
          <w:rFonts w:ascii="Arial" w:hAnsi="Arial" w:cs="Arial"/>
        </w:rPr>
        <w:t>,</w:t>
      </w:r>
      <w:r w:rsidR="00386448" w:rsidRPr="00DD28D0">
        <w:rPr>
          <w:rFonts w:ascii="Arial" w:hAnsi="Arial" w:cs="Arial"/>
        </w:rPr>
        <w:t xml:space="preserve"> </w:t>
      </w:r>
      <w:r w:rsidR="00475D54" w:rsidRPr="00DD28D0">
        <w:rPr>
          <w:rFonts w:ascii="Arial" w:hAnsi="Arial" w:cs="Arial"/>
        </w:rPr>
        <w:t xml:space="preserve">Robert Burns, </w:t>
      </w:r>
      <w:r w:rsidR="00386448" w:rsidRPr="00DD28D0">
        <w:rPr>
          <w:rFonts w:ascii="Arial" w:hAnsi="Arial" w:cs="Arial"/>
        </w:rPr>
        <w:t xml:space="preserve">William Blake, Samuel Taylor Coleridge, Lord Byron, John Keats, </w:t>
      </w:r>
      <w:r w:rsidR="00E52404" w:rsidRPr="00DD28D0">
        <w:rPr>
          <w:rFonts w:ascii="Arial" w:hAnsi="Arial" w:cs="Arial"/>
        </w:rPr>
        <w:t xml:space="preserve">Charlotte Smith, </w:t>
      </w:r>
      <w:r w:rsidR="00D42113" w:rsidRPr="00DD28D0">
        <w:rPr>
          <w:rFonts w:ascii="Arial" w:hAnsi="Arial" w:cs="Arial"/>
        </w:rPr>
        <w:t>Percy</w:t>
      </w:r>
      <w:r w:rsidR="00386448" w:rsidRPr="00DD28D0">
        <w:rPr>
          <w:rFonts w:ascii="Arial" w:hAnsi="Arial" w:cs="Arial"/>
        </w:rPr>
        <w:t xml:space="preserve"> Bysshe Shelley, </w:t>
      </w:r>
      <w:r w:rsidR="00E52404" w:rsidRPr="00DD28D0">
        <w:rPr>
          <w:rFonts w:ascii="Arial" w:hAnsi="Arial" w:cs="Arial"/>
        </w:rPr>
        <w:t xml:space="preserve">Mary Shelley, </w:t>
      </w:r>
      <w:r w:rsidR="00386448" w:rsidRPr="00DD28D0">
        <w:rPr>
          <w:rFonts w:ascii="Arial" w:hAnsi="Arial" w:cs="Arial"/>
        </w:rPr>
        <w:t xml:space="preserve">Sir Walter Scott, </w:t>
      </w:r>
      <w:r w:rsidR="0062747E" w:rsidRPr="00DD28D0">
        <w:rPr>
          <w:rFonts w:ascii="Arial" w:hAnsi="Arial" w:cs="Arial"/>
        </w:rPr>
        <w:t xml:space="preserve">Olaudah Equiano, </w:t>
      </w:r>
      <w:r w:rsidR="00386448" w:rsidRPr="00DD28D0">
        <w:rPr>
          <w:rFonts w:ascii="Arial" w:hAnsi="Arial" w:cs="Arial"/>
        </w:rPr>
        <w:t>William Wordsworth</w:t>
      </w:r>
      <w:r w:rsidRPr="00DD28D0">
        <w:rPr>
          <w:rFonts w:ascii="Arial" w:hAnsi="Arial" w:cs="Arial"/>
        </w:rPr>
        <w:t xml:space="preserve">). </w:t>
      </w:r>
    </w:p>
    <w:p w14:paraId="52927D81" w14:textId="76C46379" w:rsidR="00830D84" w:rsidRDefault="00830D84" w:rsidP="24BE3746">
      <w:pPr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contextualSpacing/>
        <w:rPr>
          <w:rFonts w:ascii="Arial" w:hAnsi="Arial" w:cs="Arial"/>
        </w:rPr>
      </w:pPr>
      <w:r w:rsidRPr="00DD28D0">
        <w:rPr>
          <w:rFonts w:ascii="Arial" w:hAnsi="Arial" w:cs="Arial"/>
        </w:rPr>
        <w:t>The Victorian Period (i.e.,</w:t>
      </w:r>
      <w:r w:rsidR="00386448" w:rsidRPr="00DD28D0">
        <w:rPr>
          <w:rFonts w:ascii="Arial" w:hAnsi="Arial" w:cs="Arial"/>
        </w:rPr>
        <w:t xml:space="preserve"> Thomas Carlyle; John Stuart Mill; Elizabeth Barrett Browning; Robert Browning; </w:t>
      </w:r>
      <w:r w:rsidR="000C46AF" w:rsidRPr="00DD28D0">
        <w:rPr>
          <w:rFonts w:ascii="Arial" w:hAnsi="Arial" w:cs="Arial"/>
        </w:rPr>
        <w:t>Emily Bronte;</w:t>
      </w:r>
      <w:r w:rsidR="00D42113" w:rsidRPr="00DD28D0">
        <w:rPr>
          <w:rFonts w:ascii="Arial" w:hAnsi="Arial" w:cs="Arial"/>
        </w:rPr>
        <w:t xml:space="preserve"> </w:t>
      </w:r>
      <w:r w:rsidR="00386448" w:rsidRPr="00DD28D0">
        <w:rPr>
          <w:rFonts w:ascii="Arial" w:hAnsi="Arial" w:cs="Arial"/>
        </w:rPr>
        <w:t>Lewis Carroll; Charles Dickens; George Eliot; Walter Pater; Christina Rossetti; Alfred, Lord Tennyson; Oscar Wilde</w:t>
      </w:r>
      <w:r w:rsidR="000C46AF" w:rsidRPr="00DD28D0">
        <w:rPr>
          <w:rFonts w:ascii="Arial" w:hAnsi="Arial" w:cs="Arial"/>
        </w:rPr>
        <w:t>;</w:t>
      </w:r>
      <w:r w:rsidR="00D42113" w:rsidRPr="00DD28D0">
        <w:rPr>
          <w:rFonts w:ascii="Arial" w:hAnsi="Arial" w:cs="Arial"/>
        </w:rPr>
        <w:t xml:space="preserve"> </w:t>
      </w:r>
      <w:r w:rsidR="00475D54" w:rsidRPr="00DD28D0">
        <w:rPr>
          <w:rFonts w:ascii="Arial" w:hAnsi="Arial" w:cs="Arial"/>
        </w:rPr>
        <w:t xml:space="preserve">Robert Louis Stevenson; </w:t>
      </w:r>
      <w:r w:rsidR="00D42113" w:rsidRPr="00DD28D0">
        <w:rPr>
          <w:rFonts w:ascii="Arial" w:hAnsi="Arial" w:cs="Arial"/>
        </w:rPr>
        <w:t>Jane Aust</w:t>
      </w:r>
      <w:r w:rsidR="00475D54" w:rsidRPr="00DD28D0">
        <w:rPr>
          <w:rFonts w:ascii="Arial" w:hAnsi="Arial" w:cs="Arial"/>
        </w:rPr>
        <w:t>e</w:t>
      </w:r>
      <w:r w:rsidR="00D42113" w:rsidRPr="00DD28D0">
        <w:rPr>
          <w:rFonts w:ascii="Arial" w:hAnsi="Arial" w:cs="Arial"/>
        </w:rPr>
        <w:t>n</w:t>
      </w:r>
      <w:r w:rsidR="00475D54" w:rsidRPr="00DD28D0">
        <w:rPr>
          <w:rFonts w:ascii="Arial" w:hAnsi="Arial" w:cs="Arial"/>
        </w:rPr>
        <w:t>; Sir Arthur Conan Doyle</w:t>
      </w:r>
      <w:r w:rsidRPr="00DD28D0">
        <w:rPr>
          <w:rFonts w:ascii="Arial" w:hAnsi="Arial" w:cs="Arial"/>
        </w:rPr>
        <w:t>).</w:t>
      </w:r>
    </w:p>
    <w:p w14:paraId="6728FF02" w14:textId="6E61876C" w:rsidR="00D4005D" w:rsidRDefault="00D4005D" w:rsidP="00D4005D">
      <w:p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 w:cs="Arial"/>
        </w:rPr>
      </w:pPr>
    </w:p>
    <w:p w14:paraId="2E9529E1" w14:textId="7194FFCB" w:rsidR="00D4005D" w:rsidRDefault="00D4005D" w:rsidP="00D4005D">
      <w:p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 w:cs="Arial"/>
        </w:rPr>
      </w:pPr>
    </w:p>
    <w:p w14:paraId="7C260641" w14:textId="77777777" w:rsidR="00D4005D" w:rsidRPr="00DD28D0" w:rsidRDefault="00D4005D" w:rsidP="00D4005D">
      <w:pPr>
        <w:tabs>
          <w:tab w:val="left" w:pos="360"/>
          <w:tab w:val="left" w:pos="720"/>
          <w:tab w:val="left" w:pos="108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 w:cs="Arial"/>
        </w:rPr>
      </w:pPr>
    </w:p>
    <w:p w14:paraId="29437214" w14:textId="650243CC" w:rsidR="00830D84" w:rsidRPr="00DD28D0" w:rsidRDefault="00830D84" w:rsidP="24BE3746">
      <w:pPr>
        <w:numPr>
          <w:ilvl w:val="0"/>
          <w:numId w:val="20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1080"/>
        <w:contextualSpacing/>
        <w:rPr>
          <w:rFonts w:ascii="Arial" w:hAnsi="Arial"/>
        </w:rPr>
      </w:pPr>
      <w:r w:rsidRPr="00DD28D0">
        <w:rPr>
          <w:rFonts w:ascii="Arial" w:hAnsi="Arial" w:cs="Arial"/>
        </w:rPr>
        <w:lastRenderedPageBreak/>
        <w:t>The Modern Period (i.e.,</w:t>
      </w:r>
      <w:r w:rsidR="00D42113" w:rsidRPr="00DD28D0">
        <w:rPr>
          <w:rFonts w:ascii="Arial" w:hAnsi="Arial"/>
        </w:rPr>
        <w:t xml:space="preserve"> William Yeats, </w:t>
      </w:r>
      <w:r w:rsidR="00475D54" w:rsidRPr="00DD28D0">
        <w:rPr>
          <w:rFonts w:ascii="Arial" w:hAnsi="Arial"/>
        </w:rPr>
        <w:t xml:space="preserve">Dylan Thomas, </w:t>
      </w:r>
      <w:r w:rsidR="00D42113" w:rsidRPr="00DD28D0">
        <w:rPr>
          <w:rFonts w:ascii="Arial" w:hAnsi="Arial"/>
        </w:rPr>
        <w:t>D</w:t>
      </w:r>
      <w:r w:rsidR="000C46AF" w:rsidRPr="00DD28D0">
        <w:rPr>
          <w:rFonts w:ascii="Arial" w:hAnsi="Arial"/>
        </w:rPr>
        <w:t>.</w:t>
      </w:r>
      <w:r w:rsidR="00D42113" w:rsidRPr="00DD28D0">
        <w:rPr>
          <w:rFonts w:ascii="Arial" w:hAnsi="Arial"/>
        </w:rPr>
        <w:t xml:space="preserve"> H</w:t>
      </w:r>
      <w:r w:rsidR="000C46AF" w:rsidRPr="00DD28D0">
        <w:rPr>
          <w:rFonts w:ascii="Arial" w:hAnsi="Arial"/>
        </w:rPr>
        <w:t>.</w:t>
      </w:r>
      <w:r w:rsidR="00D42113" w:rsidRPr="00DD28D0">
        <w:rPr>
          <w:rFonts w:ascii="Arial" w:hAnsi="Arial"/>
        </w:rPr>
        <w:t xml:space="preserve"> Lawrence, Virginia Woolf, W.H. Auden, James Joyce, C.S. Lewis, T. S. Eliot, </w:t>
      </w:r>
      <w:r w:rsidR="00475D54" w:rsidRPr="00DD28D0">
        <w:rPr>
          <w:rFonts w:ascii="Arial" w:hAnsi="Arial"/>
        </w:rPr>
        <w:t xml:space="preserve">Samuel Beckett, </w:t>
      </w:r>
      <w:r w:rsidR="0062747E" w:rsidRPr="00DD28D0">
        <w:rPr>
          <w:rFonts w:ascii="Arial" w:hAnsi="Arial"/>
        </w:rPr>
        <w:t xml:space="preserve">Chinua Achebe, </w:t>
      </w:r>
      <w:r w:rsidR="00D42113" w:rsidRPr="00DD28D0">
        <w:rPr>
          <w:rFonts w:ascii="Arial" w:hAnsi="Arial"/>
        </w:rPr>
        <w:t>Doris Lessing,</w:t>
      </w:r>
      <w:r w:rsidR="00475D54" w:rsidRPr="00DD28D0">
        <w:rPr>
          <w:rFonts w:ascii="Arial" w:hAnsi="Arial"/>
        </w:rPr>
        <w:t xml:space="preserve"> Margaret Atwood,</w:t>
      </w:r>
      <w:r w:rsidR="00D42113" w:rsidRPr="00DD28D0">
        <w:rPr>
          <w:rFonts w:ascii="Arial" w:hAnsi="Arial"/>
        </w:rPr>
        <w:t xml:space="preserve"> Seamus Heaney, Salman Rushdie, Derek Walcott, Ian McEwan</w:t>
      </w:r>
      <w:r w:rsidR="007D1EE4" w:rsidRPr="00DD28D0">
        <w:rPr>
          <w:rFonts w:ascii="Arial" w:hAnsi="Arial"/>
        </w:rPr>
        <w:t>,</w:t>
      </w:r>
      <w:r w:rsidR="0062747E" w:rsidRPr="00DD28D0">
        <w:rPr>
          <w:rFonts w:ascii="Arial" w:hAnsi="Arial"/>
        </w:rPr>
        <w:t xml:space="preserve"> Kazuo Ishiguro,</w:t>
      </w:r>
      <w:r w:rsidR="007D1EE4" w:rsidRPr="00DD28D0">
        <w:rPr>
          <w:rFonts w:ascii="Arial" w:hAnsi="Arial"/>
        </w:rPr>
        <w:t xml:space="preserve"> </w:t>
      </w:r>
      <w:r w:rsidR="00475D54" w:rsidRPr="00DD28D0">
        <w:rPr>
          <w:rFonts w:ascii="Arial" w:hAnsi="Arial"/>
        </w:rPr>
        <w:t xml:space="preserve">Neil Gaiman, Alan Moore, </w:t>
      </w:r>
      <w:r w:rsidR="0062747E" w:rsidRPr="00DD28D0">
        <w:rPr>
          <w:rFonts w:ascii="Arial" w:hAnsi="Arial"/>
        </w:rPr>
        <w:t>Ng</w:t>
      </w:r>
      <w:r w:rsidR="00957E16" w:rsidRPr="00DD28D0">
        <w:rPr>
          <w:rFonts w:ascii="Arial" w:hAnsi="Arial" w:cs="Arial"/>
        </w:rPr>
        <w:t>ῦ</w:t>
      </w:r>
      <w:r w:rsidR="0062747E" w:rsidRPr="00DD28D0">
        <w:rPr>
          <w:rFonts w:ascii="Arial" w:hAnsi="Arial"/>
        </w:rPr>
        <w:t>g</w:t>
      </w:r>
      <w:r w:rsidR="00957E16" w:rsidRPr="00DD28D0">
        <w:rPr>
          <w:rFonts w:ascii="Arial" w:hAnsi="Arial" w:cs="Arial"/>
        </w:rPr>
        <w:t>ῖ</w:t>
      </w:r>
      <w:r w:rsidR="0062747E" w:rsidRPr="00DD28D0">
        <w:rPr>
          <w:rFonts w:ascii="Arial" w:hAnsi="Arial"/>
        </w:rPr>
        <w:t xml:space="preserve"> Wa Thiong’o, Grace Nichols, </w:t>
      </w:r>
      <w:r w:rsidR="007D1EE4" w:rsidRPr="00DD28D0">
        <w:rPr>
          <w:rFonts w:ascii="Arial" w:hAnsi="Arial"/>
        </w:rPr>
        <w:t>Zadie Smith</w:t>
      </w:r>
      <w:r w:rsidRPr="00DD28D0">
        <w:rPr>
          <w:rFonts w:ascii="Arial" w:hAnsi="Arial" w:cs="Arial"/>
        </w:rPr>
        <w:t>)</w:t>
      </w:r>
      <w:r w:rsidR="00D42113" w:rsidRPr="00DD28D0">
        <w:rPr>
          <w:rFonts w:ascii="Arial" w:hAnsi="Arial" w:cs="Arial"/>
        </w:rPr>
        <w:t>.</w:t>
      </w:r>
      <w:r w:rsidRPr="00DD28D0">
        <w:rPr>
          <w:rFonts w:ascii="Arial" w:hAnsi="Arial" w:cs="Arial"/>
        </w:rPr>
        <w:t xml:space="preserve"> </w:t>
      </w:r>
    </w:p>
    <w:p w14:paraId="0B67CDB9" w14:textId="77777777" w:rsidR="00830D84" w:rsidRPr="000501DF" w:rsidRDefault="00830D84" w:rsidP="006365E4">
      <w:pPr>
        <w:tabs>
          <w:tab w:val="left" w:pos="-720"/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450"/>
        <w:contextualSpacing/>
        <w:rPr>
          <w:rFonts w:ascii="Arial" w:hAnsi="Arial" w:cs="Arial"/>
        </w:rPr>
      </w:pPr>
      <w:r w:rsidRPr="000501DF">
        <w:rPr>
          <w:rFonts w:ascii="Arial" w:hAnsi="Arial" w:cs="Arial"/>
        </w:rPr>
        <w:t>b.</w:t>
      </w:r>
      <w:r w:rsidRPr="000501DF">
        <w:rPr>
          <w:rFonts w:ascii="Arial" w:hAnsi="Arial" w:cs="Arial"/>
        </w:rPr>
        <w:tab/>
        <w:t>Evolution of literary traditions, contexts, and genres.</w:t>
      </w:r>
    </w:p>
    <w:p w14:paraId="1D5A5210" w14:textId="4ED5C041" w:rsidR="00E52404" w:rsidRDefault="00830D84" w:rsidP="24BE3746">
      <w:p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270"/>
        <w:contextualSpacing/>
        <w:rPr>
          <w:b/>
          <w:bCs/>
        </w:rPr>
      </w:pPr>
      <w:r w:rsidRPr="24BE3746">
        <w:rPr>
          <w:rFonts w:ascii="Arial" w:hAnsi="Arial" w:cs="Arial"/>
        </w:rPr>
        <w:t>c.</w:t>
      </w:r>
      <w:r w:rsidR="00E52404">
        <w:tab/>
      </w:r>
      <w:r w:rsidRPr="24BE3746">
        <w:rPr>
          <w:rFonts w:ascii="Arial" w:hAnsi="Arial" w:cs="Arial"/>
        </w:rPr>
        <w:t>Contexts of British literature: linguistic, historical, philosophical (</w:t>
      </w:r>
      <w:r w:rsidR="008C3186" w:rsidRPr="24BE3746">
        <w:rPr>
          <w:rFonts w:ascii="Arial" w:hAnsi="Arial" w:cs="Arial"/>
        </w:rPr>
        <w:t>i.e</w:t>
      </w:r>
      <w:r w:rsidR="000C46AF" w:rsidRPr="24BE3746">
        <w:rPr>
          <w:rFonts w:ascii="Arial" w:hAnsi="Arial" w:cs="Arial"/>
        </w:rPr>
        <w:t xml:space="preserve">., </w:t>
      </w:r>
      <w:r w:rsidRPr="24BE3746">
        <w:rPr>
          <w:rFonts w:ascii="Arial" w:hAnsi="Arial" w:cs="Arial"/>
        </w:rPr>
        <w:t>Romanticism), economic and social (</w:t>
      </w:r>
      <w:r w:rsidR="008C3186" w:rsidRPr="24BE3746">
        <w:rPr>
          <w:rFonts w:ascii="Arial" w:hAnsi="Arial" w:cs="Arial"/>
        </w:rPr>
        <w:t>i.e</w:t>
      </w:r>
      <w:r w:rsidR="000C46AF" w:rsidRPr="24BE3746">
        <w:rPr>
          <w:rFonts w:ascii="Arial" w:hAnsi="Arial" w:cs="Arial"/>
        </w:rPr>
        <w:t xml:space="preserve">., </w:t>
      </w:r>
      <w:r w:rsidR="008C3186" w:rsidRPr="24BE3746">
        <w:rPr>
          <w:rFonts w:ascii="Arial" w:hAnsi="Arial" w:cs="Arial"/>
        </w:rPr>
        <w:t>I</w:t>
      </w:r>
      <w:r w:rsidRPr="24BE3746">
        <w:rPr>
          <w:rFonts w:ascii="Arial" w:hAnsi="Arial" w:cs="Arial"/>
        </w:rPr>
        <w:t>ndustrialism), political (</w:t>
      </w:r>
      <w:r w:rsidR="008C3186" w:rsidRPr="24BE3746">
        <w:rPr>
          <w:rFonts w:ascii="Arial" w:hAnsi="Arial" w:cs="Arial"/>
        </w:rPr>
        <w:t>i.e.</w:t>
      </w:r>
      <w:r w:rsidR="000C46AF" w:rsidRPr="24BE3746">
        <w:rPr>
          <w:rFonts w:ascii="Arial" w:hAnsi="Arial" w:cs="Arial"/>
        </w:rPr>
        <w:t xml:space="preserve">, </w:t>
      </w:r>
      <w:r w:rsidR="008C3186" w:rsidRPr="24BE3746">
        <w:rPr>
          <w:rFonts w:ascii="Arial" w:hAnsi="Arial" w:cs="Arial"/>
        </w:rPr>
        <w:t>C</w:t>
      </w:r>
      <w:r w:rsidRPr="24BE3746">
        <w:rPr>
          <w:rFonts w:ascii="Arial" w:hAnsi="Arial" w:cs="Arial"/>
        </w:rPr>
        <w:t>olonialism), scientific (</w:t>
      </w:r>
      <w:r w:rsidR="008C3186" w:rsidRPr="24BE3746">
        <w:rPr>
          <w:rFonts w:ascii="Arial" w:hAnsi="Arial" w:cs="Arial"/>
        </w:rPr>
        <w:t>i.e</w:t>
      </w:r>
      <w:r w:rsidR="000C46AF" w:rsidRPr="24BE3746">
        <w:rPr>
          <w:rFonts w:ascii="Arial" w:hAnsi="Arial" w:cs="Arial"/>
        </w:rPr>
        <w:t xml:space="preserve">., </w:t>
      </w:r>
      <w:r w:rsidR="008C3186" w:rsidRPr="24BE3746">
        <w:rPr>
          <w:rFonts w:ascii="Arial" w:hAnsi="Arial" w:cs="Arial"/>
        </w:rPr>
        <w:t>D</w:t>
      </w:r>
      <w:r w:rsidRPr="24BE3746">
        <w:rPr>
          <w:rFonts w:ascii="Arial" w:hAnsi="Arial" w:cs="Arial"/>
        </w:rPr>
        <w:t>eterminism), and aesthetic.</w:t>
      </w:r>
    </w:p>
    <w:p w14:paraId="13E5051E" w14:textId="599D2320" w:rsidR="00E52404" w:rsidRPr="00DD28D0" w:rsidRDefault="00DD28D0" w:rsidP="002F04AE">
      <w:p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firstLine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E52404" w:rsidRPr="00DD28D0">
        <w:rPr>
          <w:rFonts w:ascii="Arial" w:hAnsi="Arial" w:cs="Arial"/>
        </w:rPr>
        <w:t>A range of modern and multicultural critical/literary theories for the critique of</w:t>
      </w:r>
      <w:r w:rsidR="00E52404" w:rsidRPr="00DD28D0">
        <w:rPr>
          <w:rFonts w:ascii="Arial" w:hAnsi="Arial" w:cs="Arial"/>
          <w:b/>
          <w:bCs/>
        </w:rPr>
        <w:tab/>
      </w:r>
      <w:r w:rsidR="00E52404" w:rsidRPr="00DD28D0">
        <w:rPr>
          <w:rFonts w:ascii="Arial" w:hAnsi="Arial" w:cs="Arial"/>
        </w:rPr>
        <w:t>literary texts.</w:t>
      </w:r>
    </w:p>
    <w:p w14:paraId="4DDBEF00" w14:textId="77777777" w:rsidR="00387E2F" w:rsidRPr="000501DF" w:rsidRDefault="00387E2F" w:rsidP="00B40F0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3461D779" w14:textId="288F9E42" w:rsidR="00E11B88" w:rsidRPr="00DD28D0" w:rsidRDefault="000D392A" w:rsidP="00DD28D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0501DF">
        <w:rPr>
          <w:rFonts w:ascii="Arial" w:hAnsi="Arial"/>
        </w:rPr>
        <w:t xml:space="preserve"> 8.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Method of Instruction</w:t>
      </w:r>
    </w:p>
    <w:p w14:paraId="6CA40E5F" w14:textId="4A81A227" w:rsidR="00E11B88" w:rsidRPr="000501DF" w:rsidRDefault="00DD28D0" w:rsidP="00DD28D0">
      <w:pPr>
        <w:tabs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contextualSpacing/>
        <w:rPr>
          <w:rFonts w:ascii="Arial" w:hAnsi="Arial"/>
        </w:rPr>
      </w:pPr>
      <w:r>
        <w:rPr>
          <w:rFonts w:ascii="Arial" w:hAnsi="Arial"/>
        </w:rPr>
        <w:tab/>
      </w:r>
      <w:r w:rsidR="002F04AE">
        <w:rPr>
          <w:rFonts w:ascii="Arial" w:hAnsi="Arial"/>
        </w:rPr>
        <w:t>a.</w:t>
      </w:r>
      <w:r w:rsidR="002F04AE">
        <w:rPr>
          <w:rFonts w:ascii="Arial" w:hAnsi="Arial"/>
        </w:rPr>
        <w:tab/>
      </w:r>
      <w:r w:rsidR="00E11B88" w:rsidRPr="000501DF">
        <w:rPr>
          <w:rFonts w:ascii="Arial" w:hAnsi="Arial"/>
        </w:rPr>
        <w:t>Lectures and presentations by the instructor and visiting writers and/or speakers.</w:t>
      </w:r>
    </w:p>
    <w:p w14:paraId="72ED501C" w14:textId="0C17348E" w:rsidR="00E11B88" w:rsidRPr="000501DF" w:rsidRDefault="00DD28D0" w:rsidP="00DD28D0">
      <w:pPr>
        <w:tabs>
          <w:tab w:val="left" w:pos="-720"/>
          <w:tab w:val="left" w:pos="450"/>
          <w:tab w:val="left" w:pos="72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450" w:hanging="450"/>
        <w:contextualSpacing/>
        <w:rPr>
          <w:rFonts w:ascii="Arial" w:hAnsi="Arial"/>
        </w:rPr>
      </w:pPr>
      <w:r>
        <w:rPr>
          <w:rFonts w:ascii="Arial" w:hAnsi="Arial"/>
        </w:rPr>
        <w:tab/>
      </w:r>
      <w:r w:rsidR="00E11B88" w:rsidRPr="000501DF">
        <w:rPr>
          <w:rFonts w:ascii="Arial" w:hAnsi="Arial"/>
        </w:rPr>
        <w:t>b.</w:t>
      </w:r>
      <w:r w:rsidR="002F04AE">
        <w:rPr>
          <w:rFonts w:ascii="Arial" w:hAnsi="Arial"/>
        </w:rPr>
        <w:tab/>
      </w:r>
      <w:r w:rsidR="00E11B88" w:rsidRPr="000501DF">
        <w:rPr>
          <w:rFonts w:ascii="Arial" w:hAnsi="Arial"/>
        </w:rPr>
        <w:t xml:space="preserve">Facilitation of student analysis, interpretation, and discussion of literature. </w:t>
      </w:r>
    </w:p>
    <w:p w14:paraId="1F579257" w14:textId="56EA0504" w:rsidR="00B40F06" w:rsidRPr="00DD28D0" w:rsidRDefault="00E11B88" w:rsidP="00DD28D0">
      <w:pPr>
        <w:tabs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DD28D0">
        <w:rPr>
          <w:rFonts w:ascii="Arial" w:hAnsi="Arial"/>
        </w:rPr>
        <w:tab/>
      </w:r>
      <w:r w:rsidR="002F04AE">
        <w:rPr>
          <w:rFonts w:ascii="Arial" w:hAnsi="Arial"/>
        </w:rPr>
        <w:t>c.</w:t>
      </w:r>
      <w:r w:rsidR="002F04AE">
        <w:rPr>
          <w:rFonts w:ascii="Arial" w:hAnsi="Arial"/>
        </w:rPr>
        <w:tab/>
      </w:r>
      <w:r w:rsidR="00B40F06" w:rsidRPr="00DD28D0">
        <w:rPr>
          <w:rFonts w:ascii="Arial" w:hAnsi="Arial"/>
        </w:rPr>
        <w:t>Student-led inquiry into relevant literature and theoretical frameworks via discus</w:t>
      </w:r>
      <w:r w:rsidR="00DD28D0" w:rsidRPr="00DD28D0">
        <w:rPr>
          <w:rFonts w:ascii="Arial" w:hAnsi="Arial"/>
        </w:rPr>
        <w:t xml:space="preserve">sion groups, presentations, and </w:t>
      </w:r>
      <w:r w:rsidR="00B40F06" w:rsidRPr="00DD28D0">
        <w:rPr>
          <w:rFonts w:ascii="Arial" w:hAnsi="Arial"/>
        </w:rPr>
        <w:t>other projects.</w:t>
      </w:r>
    </w:p>
    <w:p w14:paraId="646A2905" w14:textId="26396193" w:rsidR="00E11B88" w:rsidRPr="00DD28D0" w:rsidRDefault="00E11B88" w:rsidP="00DD28D0">
      <w:pPr>
        <w:tabs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  <w:strike/>
        </w:rPr>
      </w:pPr>
      <w:r w:rsidRPr="00DD28D0">
        <w:rPr>
          <w:rFonts w:ascii="Arial" w:hAnsi="Arial"/>
        </w:rPr>
        <w:tab/>
      </w:r>
      <w:r w:rsidR="002F04AE">
        <w:rPr>
          <w:rFonts w:ascii="Arial" w:hAnsi="Arial"/>
        </w:rPr>
        <w:t>d.</w:t>
      </w:r>
      <w:r w:rsidR="002F04AE">
        <w:rPr>
          <w:rFonts w:ascii="Arial" w:hAnsi="Arial"/>
        </w:rPr>
        <w:tab/>
      </w:r>
      <w:r w:rsidR="00B40F06" w:rsidRPr="00DD28D0">
        <w:rPr>
          <w:rFonts w:ascii="Arial" w:hAnsi="Arial"/>
        </w:rPr>
        <w:t>Multi-modal texts (i.e. films, short video content, podcasts, social media, and audio clips), including modern and culturally diverse interpretations.</w:t>
      </w:r>
    </w:p>
    <w:p w14:paraId="4E33C667" w14:textId="03E54ED9" w:rsidR="00B40F06" w:rsidRPr="00DD28D0" w:rsidRDefault="00E11B88" w:rsidP="00DD28D0">
      <w:pPr>
        <w:tabs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left="720" w:hanging="720"/>
        <w:contextualSpacing/>
        <w:rPr>
          <w:rFonts w:ascii="Arial" w:hAnsi="Arial"/>
        </w:rPr>
      </w:pPr>
      <w:r w:rsidRPr="00DD28D0">
        <w:rPr>
          <w:rFonts w:ascii="Arial" w:hAnsi="Arial"/>
        </w:rPr>
        <w:tab/>
      </w:r>
      <w:r w:rsidR="002F04AE">
        <w:rPr>
          <w:rFonts w:ascii="Arial" w:hAnsi="Arial"/>
        </w:rPr>
        <w:t>e.</w:t>
      </w:r>
      <w:r w:rsidR="002F04AE">
        <w:rPr>
          <w:rFonts w:ascii="Arial" w:hAnsi="Arial"/>
        </w:rPr>
        <w:tab/>
      </w:r>
      <w:r w:rsidR="00B40F06" w:rsidRPr="00DD28D0">
        <w:rPr>
          <w:rFonts w:ascii="Arial" w:hAnsi="Arial"/>
        </w:rPr>
        <w:t>Whole class discussion of sample writing (student and/or professional)</w:t>
      </w:r>
      <w:r w:rsidR="00A638D4" w:rsidRPr="00DD28D0">
        <w:rPr>
          <w:rFonts w:ascii="Arial" w:hAnsi="Arial"/>
        </w:rPr>
        <w:t>,</w:t>
      </w:r>
      <w:r w:rsidR="00DD28D0" w:rsidRPr="00DD28D0">
        <w:rPr>
          <w:rFonts w:ascii="Arial" w:hAnsi="Arial"/>
        </w:rPr>
        <w:t xml:space="preserve"> </w:t>
      </w:r>
      <w:r w:rsidR="00A638D4" w:rsidRPr="00DD28D0">
        <w:rPr>
          <w:rFonts w:ascii="Arial" w:hAnsi="Arial"/>
        </w:rPr>
        <w:t>peer workshops, and instructor-</w:t>
      </w:r>
      <w:r w:rsidR="00B40F06" w:rsidRPr="00DD28D0">
        <w:rPr>
          <w:rFonts w:ascii="Arial" w:hAnsi="Arial"/>
        </w:rPr>
        <w:t>student conferences to help students successfully complete assignments.</w:t>
      </w:r>
    </w:p>
    <w:p w14:paraId="3CF2D8B6" w14:textId="77777777" w:rsidR="00E11B88" w:rsidRPr="000501DF" w:rsidRDefault="00E11B88" w:rsidP="00B40F0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0FB78278" w14:textId="51F7C4FD" w:rsidR="00E11B88" w:rsidRPr="00DD28D0" w:rsidRDefault="000D392A" w:rsidP="00DD28D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0501DF">
        <w:rPr>
          <w:rFonts w:ascii="Arial" w:hAnsi="Arial"/>
        </w:rPr>
        <w:t xml:space="preserve"> 9.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Methods of Evaluating Student Performance</w:t>
      </w:r>
    </w:p>
    <w:p w14:paraId="7A7C21EB" w14:textId="4B120128" w:rsidR="00E11B88" w:rsidRPr="002F04AE" w:rsidRDefault="00B40F06" w:rsidP="00DD28D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eastAsia="Courier" w:cs="Courier"/>
        </w:rPr>
      </w:pPr>
      <w:r w:rsidRPr="002F04AE">
        <w:rPr>
          <w:rFonts w:ascii="Arial" w:hAnsi="Arial"/>
        </w:rPr>
        <w:t>Source collection/research development exercises, such as annotated bibliographies.</w:t>
      </w:r>
    </w:p>
    <w:p w14:paraId="18A9777B" w14:textId="6CAA59FF" w:rsidR="00E11B88" w:rsidRPr="002F04AE" w:rsidRDefault="00E11B88" w:rsidP="00DD28D0">
      <w:pPr>
        <w:pStyle w:val="ListParagraph"/>
        <w:numPr>
          <w:ilvl w:val="0"/>
          <w:numId w:val="3"/>
        </w:num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eastAsia="Courier" w:cs="Courier"/>
        </w:rPr>
      </w:pPr>
      <w:r w:rsidRPr="002F04AE">
        <w:rPr>
          <w:rFonts w:ascii="Arial" w:hAnsi="Arial"/>
        </w:rPr>
        <w:t>Reader responses/journals</w:t>
      </w:r>
      <w:r w:rsidR="00734FCF" w:rsidRPr="002F04AE">
        <w:rPr>
          <w:rFonts w:ascii="Arial" w:hAnsi="Arial"/>
        </w:rPr>
        <w:t xml:space="preserve"> </w:t>
      </w:r>
      <w:bookmarkStart w:id="2" w:name="_Hlk68623870"/>
      <w:r w:rsidR="00734FCF" w:rsidRPr="002F04AE">
        <w:rPr>
          <w:rFonts w:ascii="Arial" w:hAnsi="Arial"/>
        </w:rPr>
        <w:t>on assigned readings</w:t>
      </w:r>
      <w:bookmarkEnd w:id="2"/>
      <w:r w:rsidRPr="002F04AE">
        <w:rPr>
          <w:rFonts w:ascii="Arial" w:hAnsi="Arial"/>
        </w:rPr>
        <w:t xml:space="preserve">. </w:t>
      </w:r>
    </w:p>
    <w:p w14:paraId="0BA58162" w14:textId="77777777" w:rsidR="00E11B88" w:rsidRPr="002F04AE" w:rsidRDefault="00E11B88" w:rsidP="00DD28D0">
      <w:pPr>
        <w:pStyle w:val="ListParagraph"/>
        <w:numPr>
          <w:ilvl w:val="0"/>
          <w:numId w:val="3"/>
        </w:num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eastAsia="Courier" w:cs="Courier"/>
        </w:rPr>
      </w:pPr>
      <w:r w:rsidRPr="002F04AE">
        <w:rPr>
          <w:rFonts w:ascii="Arial" w:hAnsi="Arial"/>
        </w:rPr>
        <w:t>Quizzes</w:t>
      </w:r>
      <w:r w:rsidR="00734FCF" w:rsidRPr="002F04AE">
        <w:rPr>
          <w:rFonts w:ascii="Arial" w:hAnsi="Arial"/>
        </w:rPr>
        <w:t xml:space="preserve"> on assigned readings</w:t>
      </w:r>
      <w:r w:rsidRPr="002F04AE">
        <w:rPr>
          <w:rFonts w:ascii="Arial" w:hAnsi="Arial"/>
        </w:rPr>
        <w:t>.</w:t>
      </w:r>
    </w:p>
    <w:p w14:paraId="40CB5860" w14:textId="6AA4D86A" w:rsidR="004B7B76" w:rsidRPr="002F04AE" w:rsidRDefault="00B40F06" w:rsidP="00DD28D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eastAsia="Courier" w:cs="Courier"/>
        </w:rPr>
      </w:pPr>
      <w:r w:rsidRPr="002F04AE">
        <w:rPr>
          <w:rFonts w:ascii="Arial" w:hAnsi="Arial"/>
        </w:rPr>
        <w:t>In-class analysis, interpretation, and discussion of literature</w:t>
      </w:r>
      <w:r w:rsidR="004B7B76" w:rsidRPr="002F04AE">
        <w:rPr>
          <w:rFonts w:ascii="Arial" w:hAnsi="Arial"/>
        </w:rPr>
        <w:t>.</w:t>
      </w:r>
      <w:r w:rsidR="00E11B88" w:rsidRPr="002F04AE">
        <w:rPr>
          <w:rFonts w:ascii="Arial" w:hAnsi="Arial"/>
        </w:rPr>
        <w:tab/>
      </w:r>
      <w:r w:rsidR="00E11B88" w:rsidRPr="002F04AE">
        <w:rPr>
          <w:rFonts w:ascii="Arial" w:hAnsi="Arial"/>
        </w:rPr>
        <w:tab/>
      </w:r>
    </w:p>
    <w:p w14:paraId="51739071" w14:textId="5208A891" w:rsidR="004B7B76" w:rsidRPr="002F04AE" w:rsidRDefault="00B40F06" w:rsidP="00DD28D0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eastAsia="Courier" w:cs="Courier"/>
        </w:rPr>
      </w:pPr>
      <w:r w:rsidRPr="002F04AE">
        <w:rPr>
          <w:rFonts w:ascii="Arial" w:hAnsi="Arial"/>
        </w:rPr>
        <w:t>Reviews of</w:t>
      </w:r>
      <w:r w:rsidRPr="002F04AE">
        <w:rPr>
          <w:rFonts w:ascii="Arial" w:hAnsi="Arial"/>
          <w:b/>
          <w:bCs/>
        </w:rPr>
        <w:t>/</w:t>
      </w:r>
      <w:r w:rsidRPr="002F04AE">
        <w:rPr>
          <w:rFonts w:ascii="Arial" w:hAnsi="Arial"/>
        </w:rPr>
        <w:t>reflections on literary arts activities</w:t>
      </w:r>
      <w:r w:rsidR="0059583F" w:rsidRPr="002F04AE">
        <w:rPr>
          <w:rFonts w:ascii="Arial" w:hAnsi="Arial"/>
        </w:rPr>
        <w:t xml:space="preserve"> </w:t>
      </w:r>
      <w:bookmarkStart w:id="3" w:name="_Hlk66978581"/>
      <w:r w:rsidR="0059583F" w:rsidRPr="002F04AE">
        <w:rPr>
          <w:rFonts w:ascii="Arial" w:hAnsi="Arial"/>
        </w:rPr>
        <w:t>(i.e. poetry readings, plays, etc.)</w:t>
      </w:r>
      <w:bookmarkEnd w:id="3"/>
    </w:p>
    <w:p w14:paraId="6462055A" w14:textId="202CFA40" w:rsidR="00E11B88" w:rsidRPr="002F04AE" w:rsidRDefault="00A638D4" w:rsidP="00DD28D0">
      <w:pPr>
        <w:pStyle w:val="ListParagraph"/>
        <w:numPr>
          <w:ilvl w:val="0"/>
          <w:numId w:val="3"/>
        </w:numPr>
        <w:tabs>
          <w:tab w:val="left" w:pos="720"/>
          <w:tab w:val="right" w:pos="9990"/>
        </w:tabs>
        <w:suppressAutoHyphens/>
        <w:spacing w:line="240" w:lineRule="atLeast"/>
        <w:ind w:hanging="27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>Contribution in small-group activities and/or peer workshops.</w:t>
      </w:r>
    </w:p>
    <w:p w14:paraId="472A788F" w14:textId="37E7410E" w:rsidR="00A638D4" w:rsidRPr="002F04AE" w:rsidRDefault="00A638D4" w:rsidP="00DD28D0">
      <w:pPr>
        <w:pStyle w:val="ListParagraph"/>
        <w:numPr>
          <w:ilvl w:val="0"/>
          <w:numId w:val="3"/>
        </w:numPr>
        <w:tabs>
          <w:tab w:val="left" w:pos="720"/>
          <w:tab w:val="right" w:pos="9990"/>
        </w:tabs>
        <w:suppressAutoHyphens/>
        <w:spacing w:line="240" w:lineRule="atLeast"/>
        <w:ind w:hanging="270"/>
        <w:rPr>
          <w:rFonts w:ascii="Arial" w:eastAsia="Arial" w:hAnsi="Arial" w:cs="Arial"/>
        </w:rPr>
      </w:pPr>
      <w:bookmarkStart w:id="4" w:name="_Hlk67661095"/>
      <w:r w:rsidRPr="002F04AE">
        <w:rPr>
          <w:rFonts w:ascii="Arial" w:hAnsi="Arial"/>
        </w:rPr>
        <w:t>Student-facilitated presentations and projects.</w:t>
      </w:r>
    </w:p>
    <w:bookmarkEnd w:id="4"/>
    <w:p w14:paraId="72D81AEB" w14:textId="77777777" w:rsidR="00E11B88" w:rsidRPr="002F04AE" w:rsidRDefault="00E11B88" w:rsidP="002F04AE">
      <w:pPr>
        <w:pStyle w:val="ListParagraph"/>
        <w:numPr>
          <w:ilvl w:val="0"/>
          <w:numId w:val="3"/>
        </w:num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 xml:space="preserve">In-class </w:t>
      </w:r>
      <w:r w:rsidR="00734FCF" w:rsidRPr="002F04AE">
        <w:rPr>
          <w:rFonts w:ascii="Arial" w:hAnsi="Arial"/>
        </w:rPr>
        <w:t xml:space="preserve">essays and </w:t>
      </w:r>
      <w:r w:rsidRPr="002F04AE">
        <w:rPr>
          <w:rFonts w:ascii="Arial" w:hAnsi="Arial"/>
        </w:rPr>
        <w:t xml:space="preserve">exams, including the </w:t>
      </w:r>
      <w:r w:rsidR="00B0192E" w:rsidRPr="002F04AE">
        <w:rPr>
          <w:rFonts w:ascii="Arial" w:hAnsi="Arial"/>
        </w:rPr>
        <w:t>f</w:t>
      </w:r>
      <w:r w:rsidRPr="002F04AE">
        <w:rPr>
          <w:rFonts w:ascii="Arial" w:hAnsi="Arial"/>
        </w:rPr>
        <w:t>inal exam</w:t>
      </w:r>
      <w:r w:rsidR="00734FCF" w:rsidRPr="002F04AE">
        <w:rPr>
          <w:rFonts w:ascii="Arial" w:hAnsi="Arial"/>
        </w:rPr>
        <w:t>.</w:t>
      </w:r>
    </w:p>
    <w:p w14:paraId="07082482" w14:textId="0C898FE1" w:rsidR="00734FCF" w:rsidRPr="002F04AE" w:rsidRDefault="00E11B88" w:rsidP="002F04AE">
      <w:pPr>
        <w:pStyle w:val="ListParagraph"/>
        <w:numPr>
          <w:ilvl w:val="0"/>
          <w:numId w:val="3"/>
        </w:numPr>
        <w:tabs>
          <w:tab w:val="left" w:pos="360"/>
          <w:tab w:val="left" w:pos="450"/>
          <w:tab w:val="left" w:pos="72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>Out-of-class evidenced-based analytical essays (prepared in standard MLA format)</w:t>
      </w:r>
      <w:r w:rsidR="00734FCF" w:rsidRPr="002F04AE">
        <w:rPr>
          <w:rFonts w:ascii="Arial" w:hAnsi="Arial"/>
        </w:rPr>
        <w:t xml:space="preserve"> that may require research</w:t>
      </w:r>
      <w:r w:rsidRPr="002F04AE">
        <w:rPr>
          <w:rFonts w:ascii="Arial" w:hAnsi="Arial"/>
          <w:b/>
          <w:bCs/>
        </w:rPr>
        <w:t>.</w:t>
      </w:r>
    </w:p>
    <w:p w14:paraId="62EBF3C5" w14:textId="77777777" w:rsidR="000D392A" w:rsidRPr="000501DF" w:rsidRDefault="000D392A" w:rsidP="00387E2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6D98A12B" w14:textId="0DA0E063" w:rsidR="000D392A" w:rsidRPr="000501DF" w:rsidRDefault="000D392A" w:rsidP="002F04A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0501DF">
        <w:rPr>
          <w:rFonts w:ascii="Arial" w:hAnsi="Arial"/>
        </w:rPr>
        <w:t>10.</w:t>
      </w:r>
      <w:r w:rsidRPr="000501DF">
        <w:rPr>
          <w:rFonts w:ascii="Arial" w:hAnsi="Arial"/>
        </w:rPr>
        <w:tab/>
      </w:r>
      <w:r w:rsidRPr="000501DF">
        <w:rPr>
          <w:rFonts w:ascii="Arial" w:hAnsi="Arial"/>
          <w:u w:val="single"/>
        </w:rPr>
        <w:t>Outside Class Assignments</w:t>
      </w:r>
    </w:p>
    <w:p w14:paraId="00945B60" w14:textId="77777777" w:rsidR="007D1EE4" w:rsidRPr="000501DF" w:rsidRDefault="007D1EE4" w:rsidP="002F04A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0501DF">
        <w:rPr>
          <w:rFonts w:ascii="Arial" w:hAnsi="Arial"/>
        </w:rPr>
        <w:t>Read assigned texts.</w:t>
      </w:r>
    </w:p>
    <w:p w14:paraId="20636338" w14:textId="331D0D7A" w:rsidR="007D1EE4" w:rsidRPr="002F04AE" w:rsidRDefault="007D1EE4" w:rsidP="002F04A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>Write academic essays, annotated bibliographies, and a variety of other shorter assignments.</w:t>
      </w:r>
    </w:p>
    <w:p w14:paraId="6B0F4580" w14:textId="3894499D" w:rsidR="00B40F06" w:rsidRPr="002F04AE" w:rsidRDefault="00B40F06" w:rsidP="002F04A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>Research various assigned readings using a range of historical, modern, and</w:t>
      </w:r>
      <w:r w:rsidR="007D1EE4" w:rsidRPr="002F04AE">
        <w:rPr>
          <w:rFonts w:ascii="Arial" w:hAnsi="Arial"/>
          <w:b/>
          <w:bCs/>
        </w:rPr>
        <w:tab/>
      </w:r>
      <w:r w:rsidRPr="002F04AE">
        <w:rPr>
          <w:rFonts w:ascii="Arial" w:hAnsi="Arial"/>
        </w:rPr>
        <w:t>multicultural critical/literary theories for the critique of literary texts.</w:t>
      </w:r>
    </w:p>
    <w:p w14:paraId="03E0348A" w14:textId="7AA2F30A" w:rsidR="007D1EE4" w:rsidRPr="002F04AE" w:rsidRDefault="00B40F06" w:rsidP="002F04A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 xml:space="preserve"> </w:t>
      </w:r>
      <w:r w:rsidR="007D1EE4" w:rsidRPr="002F04AE">
        <w:rPr>
          <w:rFonts w:ascii="Arial" w:hAnsi="Arial"/>
        </w:rPr>
        <w:t>Maintain journals or other types of</w:t>
      </w:r>
      <w:r w:rsidR="007D1EE4" w:rsidRPr="002F04AE">
        <w:rPr>
          <w:rFonts w:ascii="Arial" w:hAnsi="Arial"/>
          <w:b/>
          <w:bCs/>
        </w:rPr>
        <w:t xml:space="preserve"> </w:t>
      </w:r>
      <w:r w:rsidRPr="002F04AE">
        <w:rPr>
          <w:rFonts w:ascii="Arial" w:hAnsi="Arial"/>
        </w:rPr>
        <w:t>informal writing.</w:t>
      </w:r>
    </w:p>
    <w:p w14:paraId="4FD3BB6D" w14:textId="62588F17" w:rsidR="000D392A" w:rsidRPr="002F04AE" w:rsidRDefault="007D1EE4" w:rsidP="002F04AE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ind w:hanging="270"/>
        <w:rPr>
          <w:rFonts w:ascii="Arial" w:eastAsia="Arial" w:hAnsi="Arial" w:cs="Arial"/>
        </w:rPr>
      </w:pPr>
      <w:r w:rsidRPr="002F04AE">
        <w:rPr>
          <w:rFonts w:ascii="Arial" w:hAnsi="Arial"/>
        </w:rPr>
        <w:t>Attend literary events and readings on campus</w:t>
      </w:r>
      <w:r w:rsidR="00B40F06" w:rsidRPr="002F04AE">
        <w:rPr>
          <w:rFonts w:ascii="Arial" w:hAnsi="Arial"/>
          <w:b/>
          <w:bCs/>
        </w:rPr>
        <w:t>,</w:t>
      </w:r>
      <w:r w:rsidR="00B40F06" w:rsidRPr="002F04AE">
        <w:rPr>
          <w:rFonts w:ascii="Arial" w:hAnsi="Arial"/>
        </w:rPr>
        <w:t xml:space="preserve"> online,</w:t>
      </w:r>
      <w:r w:rsidRPr="002F04AE">
        <w:rPr>
          <w:rFonts w:ascii="Arial" w:hAnsi="Arial"/>
        </w:rPr>
        <w:t xml:space="preserve"> and in the greater literary community. </w:t>
      </w:r>
    </w:p>
    <w:p w14:paraId="2946DB82" w14:textId="77777777" w:rsidR="00F65244" w:rsidRPr="000501DF" w:rsidRDefault="00F65244" w:rsidP="00B40F0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14:paraId="1295EBD9" w14:textId="1C75A695" w:rsidR="000D392A" w:rsidRPr="000501DF" w:rsidRDefault="000D392A" w:rsidP="5A7C15B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2F04AE">
        <w:rPr>
          <w:rFonts w:ascii="Arial" w:hAnsi="Arial"/>
        </w:rPr>
        <w:t>11</w:t>
      </w:r>
      <w:r w:rsidRPr="002F04AE">
        <w:rPr>
          <w:rFonts w:ascii="Arial" w:hAnsi="Arial"/>
          <w:b/>
          <w:bCs/>
        </w:rPr>
        <w:t>.</w:t>
      </w:r>
      <w:r w:rsidRPr="002F04AE">
        <w:tab/>
      </w:r>
      <w:r w:rsidR="7DD1BDAB" w:rsidRPr="002F04AE">
        <w:rPr>
          <w:rFonts w:ascii="Arial" w:hAnsi="Arial"/>
          <w:u w:val="single"/>
        </w:rPr>
        <w:t xml:space="preserve">Representative </w:t>
      </w:r>
      <w:r w:rsidRPr="002F04AE">
        <w:rPr>
          <w:rFonts w:ascii="Arial" w:hAnsi="Arial"/>
          <w:u w:val="single"/>
        </w:rPr>
        <w:t>Texts</w:t>
      </w:r>
    </w:p>
    <w:p w14:paraId="5997CC1D" w14:textId="1984F715" w:rsidR="000D392A" w:rsidRPr="000501DF" w:rsidRDefault="002F04AE" w:rsidP="002F04AE">
      <w:pPr>
        <w:tabs>
          <w:tab w:val="left" w:pos="0"/>
          <w:tab w:val="left" w:pos="444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 xml:space="preserve">a. </w:t>
      </w:r>
      <w:r>
        <w:rPr>
          <w:rFonts w:ascii="Arial" w:hAnsi="Arial"/>
        </w:rPr>
        <w:tab/>
      </w:r>
      <w:r w:rsidRPr="002F04AE">
        <w:rPr>
          <w:rFonts w:ascii="Arial" w:hAnsi="Arial"/>
        </w:rPr>
        <w:t>Representative Text</w:t>
      </w:r>
      <w:r w:rsidR="00D4005D">
        <w:rPr>
          <w:rFonts w:ascii="Arial" w:hAnsi="Arial"/>
        </w:rPr>
        <w:t>(</w:t>
      </w:r>
      <w:r w:rsidRPr="002F04AE">
        <w:rPr>
          <w:rFonts w:ascii="Arial" w:hAnsi="Arial"/>
        </w:rPr>
        <w:t>s</w:t>
      </w:r>
      <w:r w:rsidR="00D4005D">
        <w:rPr>
          <w:rFonts w:ascii="Arial" w:hAnsi="Arial"/>
        </w:rPr>
        <w:t>):</w:t>
      </w:r>
    </w:p>
    <w:p w14:paraId="0239BF94" w14:textId="2EE73954" w:rsidR="00345DCD" w:rsidRPr="002F04AE" w:rsidRDefault="00345DCD" w:rsidP="002F04AE">
      <w:pPr>
        <w:pStyle w:val="ListParagraph"/>
        <w:numPr>
          <w:ilvl w:val="1"/>
          <w:numId w:val="2"/>
        </w:numPr>
        <w:tabs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Greenblatt, et al.  </w:t>
      </w:r>
      <w:r w:rsidRPr="002F04AE">
        <w:rPr>
          <w:rFonts w:ascii="Arial" w:hAnsi="Arial" w:cs="Arial"/>
          <w:i/>
          <w:iCs/>
        </w:rPr>
        <w:t>The Norton Anthology of English Literature</w:t>
      </w:r>
      <w:r w:rsidRPr="002F04AE">
        <w:rPr>
          <w:rFonts w:ascii="Arial" w:hAnsi="Arial" w:cs="Arial"/>
        </w:rPr>
        <w:t>. Tenth Edition, Volume II.</w:t>
      </w:r>
      <w:r w:rsidRPr="002F04AE">
        <w:rPr>
          <w:rFonts w:ascii="Arial" w:hAnsi="Arial" w:cs="Arial"/>
          <w:b/>
          <w:bCs/>
        </w:rPr>
        <w:t xml:space="preserve"> </w:t>
      </w:r>
      <w:r w:rsidRPr="002F04AE">
        <w:rPr>
          <w:rFonts w:ascii="Arial" w:hAnsi="Arial" w:cs="Arial"/>
        </w:rPr>
        <w:t xml:space="preserve"> W. W. Norton, 2018.</w:t>
      </w:r>
    </w:p>
    <w:p w14:paraId="2C140906" w14:textId="707A97A5" w:rsidR="00345DCD" w:rsidRPr="002F04AE" w:rsidRDefault="00345DCD" w:rsidP="002F04AE">
      <w:pPr>
        <w:pStyle w:val="ListParagraph"/>
        <w:numPr>
          <w:ilvl w:val="1"/>
          <w:numId w:val="2"/>
        </w:numPr>
        <w:tabs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Black, Joseph et al. </w:t>
      </w:r>
      <w:r w:rsidRPr="002F04AE">
        <w:rPr>
          <w:rFonts w:ascii="Arial" w:hAnsi="Arial" w:cs="Arial"/>
          <w:i/>
          <w:iCs/>
        </w:rPr>
        <w:t>The Broadview Anthology of British Literature: Concise Volume B</w:t>
      </w:r>
      <w:r w:rsidRPr="002F04AE">
        <w:rPr>
          <w:rFonts w:ascii="Arial" w:hAnsi="Arial" w:cs="Arial"/>
        </w:rPr>
        <w:t>. Third Edition. Broadview Press, 2019.</w:t>
      </w:r>
      <w:r w:rsidR="007D1EE4" w:rsidRPr="002F04AE">
        <w:rPr>
          <w:rFonts w:ascii="Arial" w:hAnsi="Arial" w:cs="Arial"/>
        </w:rPr>
        <w:tab/>
      </w:r>
      <w:r w:rsidR="007D1EE4" w:rsidRPr="002F04AE">
        <w:rPr>
          <w:rFonts w:ascii="Arial" w:hAnsi="Arial"/>
        </w:rPr>
        <w:tab/>
      </w:r>
      <w:r w:rsidR="007D1EE4" w:rsidRPr="002F04AE">
        <w:rPr>
          <w:rFonts w:ascii="Arial" w:hAnsi="Arial"/>
        </w:rPr>
        <w:tab/>
      </w:r>
    </w:p>
    <w:p w14:paraId="5BD73FA8" w14:textId="7833FF06" w:rsidR="007D1EE4" w:rsidRPr="002F04AE" w:rsidRDefault="007D1EE4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Austin, Jane. </w:t>
      </w:r>
      <w:r w:rsidRPr="002F04AE">
        <w:rPr>
          <w:rFonts w:ascii="Arial" w:hAnsi="Arial" w:cs="Arial"/>
          <w:i/>
          <w:iCs/>
        </w:rPr>
        <w:t>Pride and Prejudice</w:t>
      </w:r>
      <w:r w:rsidRPr="002F04AE">
        <w:rPr>
          <w:rFonts w:ascii="Arial" w:hAnsi="Arial" w:cs="Arial"/>
        </w:rPr>
        <w:t>.</w:t>
      </w:r>
      <w:r w:rsidR="0062422C" w:rsidRPr="002F04AE">
        <w:rPr>
          <w:rFonts w:ascii="Arial" w:hAnsi="Arial" w:cs="Arial"/>
        </w:rPr>
        <w:t xml:space="preserve"> Tribeca Books, 2013.</w:t>
      </w:r>
    </w:p>
    <w:p w14:paraId="6FB4EFD2" w14:textId="534DA74F" w:rsidR="0062422C" w:rsidRPr="002F04AE" w:rsidRDefault="0062422C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Dickens, Charles. </w:t>
      </w:r>
      <w:r w:rsidRPr="002F04AE">
        <w:rPr>
          <w:rFonts w:ascii="Arial" w:hAnsi="Arial" w:cs="Arial"/>
          <w:i/>
          <w:iCs/>
        </w:rPr>
        <w:t>Great Expectations</w:t>
      </w:r>
      <w:r w:rsidRPr="002F04AE">
        <w:rPr>
          <w:rFonts w:ascii="Arial" w:hAnsi="Arial" w:cs="Arial"/>
        </w:rPr>
        <w:t xml:space="preserve">. Ignatius Critical Editions 2010. </w:t>
      </w:r>
    </w:p>
    <w:p w14:paraId="672270E1" w14:textId="0117FA44" w:rsidR="007D1EE4" w:rsidRPr="002F04AE" w:rsidRDefault="00345DCD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spacing w:line="240" w:lineRule="exact"/>
        <w:ind w:left="108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Gardner, Janet E. and Joanne Diaz. </w:t>
      </w:r>
      <w:r w:rsidRPr="002F04AE">
        <w:rPr>
          <w:rFonts w:ascii="Arial" w:hAnsi="Arial" w:cs="Arial"/>
          <w:i/>
          <w:iCs/>
        </w:rPr>
        <w:t>Reading and Writing about Literature: A Portable Guide</w:t>
      </w:r>
      <w:r w:rsidRPr="002F04AE">
        <w:rPr>
          <w:rFonts w:ascii="Arial" w:hAnsi="Arial" w:cs="Arial"/>
        </w:rPr>
        <w:t>. Fifth Edition. Bedford/St. Martin’s, 2020.</w:t>
      </w:r>
    </w:p>
    <w:p w14:paraId="5A29D82D" w14:textId="3831D264" w:rsidR="0062422C" w:rsidRPr="002F04AE" w:rsidRDefault="0062422C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Style w:val="GCOUTLINE2"/>
          <w:rFonts w:ascii="Arial" w:eastAsia="Arial" w:hAnsi="Arial" w:cs="Arial"/>
        </w:rPr>
      </w:pPr>
      <w:r w:rsidRPr="002F04AE">
        <w:rPr>
          <w:rStyle w:val="GCOUTLINE2"/>
          <w:rFonts w:ascii="Arial" w:hAnsi="Arial" w:cs="Arial"/>
        </w:rPr>
        <w:t xml:space="preserve">McEwan, Ian. </w:t>
      </w:r>
      <w:r w:rsidRPr="002F04AE">
        <w:rPr>
          <w:rStyle w:val="GCOUTLINE2"/>
          <w:rFonts w:ascii="Arial" w:hAnsi="Arial" w:cs="Arial"/>
          <w:i/>
          <w:iCs/>
        </w:rPr>
        <w:t>Saturday</w:t>
      </w:r>
      <w:r w:rsidRPr="002F04AE">
        <w:rPr>
          <w:rStyle w:val="GCOUTLINE2"/>
          <w:rFonts w:ascii="Arial" w:hAnsi="Arial" w:cs="Arial"/>
        </w:rPr>
        <w:t>. Anchor, 2006.</w:t>
      </w:r>
    </w:p>
    <w:p w14:paraId="0D27125F" w14:textId="1F5D6D0A" w:rsidR="00345DCD" w:rsidRPr="002F04AE" w:rsidRDefault="00345DCD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4590"/>
          <w:tab w:val="left" w:pos="4680"/>
          <w:tab w:val="left" w:pos="9156"/>
        </w:tabs>
        <w:suppressAutoHyphens/>
        <w:spacing w:line="240" w:lineRule="exact"/>
        <w:ind w:hanging="720"/>
        <w:rPr>
          <w:rFonts w:ascii="Arial" w:eastAsia="Arial" w:hAnsi="Arial" w:cs="Arial"/>
          <w:i/>
          <w:iCs/>
        </w:rPr>
      </w:pPr>
      <w:r w:rsidRPr="002F04AE">
        <w:rPr>
          <w:rStyle w:val="GCOUTLINE2"/>
          <w:rFonts w:ascii="Arial" w:hAnsi="Arial" w:cs="Arial"/>
          <w:i/>
          <w:iCs/>
        </w:rPr>
        <w:t>MLA Handbook</w:t>
      </w:r>
      <w:r w:rsidRPr="002F04AE">
        <w:rPr>
          <w:rStyle w:val="GCOUTLINE2"/>
          <w:rFonts w:ascii="Arial" w:hAnsi="Arial" w:cs="Arial"/>
        </w:rPr>
        <w:t xml:space="preserve"> Eighth Edition. Modern Language Association of America, 2016.</w:t>
      </w:r>
    </w:p>
    <w:p w14:paraId="743F4797" w14:textId="77777777" w:rsidR="009209D4" w:rsidRPr="002F04AE" w:rsidRDefault="00A64B27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Gaiman, Neil. </w:t>
      </w:r>
      <w:r w:rsidRPr="002F04AE">
        <w:rPr>
          <w:rFonts w:ascii="Arial" w:hAnsi="Arial" w:cs="Arial"/>
          <w:i/>
          <w:iCs/>
        </w:rPr>
        <w:t>American Gods Volume I: Shadows</w:t>
      </w:r>
      <w:r w:rsidRPr="002F04AE">
        <w:rPr>
          <w:rFonts w:ascii="Arial" w:hAnsi="Arial" w:cs="Arial"/>
        </w:rPr>
        <w:t>. Dark Horse Books, 2018.</w:t>
      </w:r>
    </w:p>
    <w:p w14:paraId="2027F18F" w14:textId="5B4E563B" w:rsidR="0062422C" w:rsidRPr="002F04AE" w:rsidRDefault="0062422C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Wilde, </w:t>
      </w:r>
      <w:r w:rsidR="009209D4" w:rsidRPr="002F04AE">
        <w:rPr>
          <w:rFonts w:ascii="Arial" w:hAnsi="Arial" w:cs="Arial"/>
        </w:rPr>
        <w:t xml:space="preserve">Oscar. </w:t>
      </w:r>
      <w:r w:rsidR="009209D4" w:rsidRPr="002F04AE">
        <w:rPr>
          <w:rFonts w:ascii="Arial" w:hAnsi="Arial" w:cs="Arial"/>
          <w:i/>
          <w:iCs/>
        </w:rPr>
        <w:t>The Picture of Dorian Gray</w:t>
      </w:r>
      <w:r w:rsidR="009209D4" w:rsidRPr="002F04AE">
        <w:rPr>
          <w:rFonts w:ascii="Arial" w:hAnsi="Arial" w:cs="Arial"/>
        </w:rPr>
        <w:t xml:space="preserve">. W.W. Norton &amp; Company, 2006. </w:t>
      </w:r>
    </w:p>
    <w:p w14:paraId="21C797CA" w14:textId="33FE8699" w:rsidR="0062422C" w:rsidRPr="002F04AE" w:rsidRDefault="00A64B27" w:rsidP="002F04AE">
      <w:pPr>
        <w:pStyle w:val="ListParagraph"/>
        <w:numPr>
          <w:ilvl w:val="1"/>
          <w:numId w:val="2"/>
        </w:numPr>
        <w:tabs>
          <w:tab w:val="left" w:pos="630"/>
          <w:tab w:val="left" w:pos="1080"/>
          <w:tab w:val="left" w:pos="1680"/>
          <w:tab w:val="left" w:pos="3396"/>
          <w:tab w:val="left" w:pos="6048"/>
          <w:tab w:val="left" w:pos="7416"/>
          <w:tab w:val="left" w:pos="9156"/>
        </w:tabs>
        <w:suppressAutoHyphens/>
        <w:autoSpaceDE w:val="0"/>
        <w:autoSpaceDN w:val="0"/>
        <w:adjustRightInd w:val="0"/>
        <w:spacing w:line="240" w:lineRule="exact"/>
        <w:ind w:hanging="720"/>
        <w:rPr>
          <w:rFonts w:ascii="Arial" w:eastAsia="Arial" w:hAnsi="Arial" w:cs="Arial"/>
        </w:rPr>
      </w:pPr>
      <w:r w:rsidRPr="002F04AE">
        <w:rPr>
          <w:rFonts w:ascii="Arial" w:hAnsi="Arial" w:cs="Arial"/>
        </w:rPr>
        <w:t xml:space="preserve">Smith, Zadie. </w:t>
      </w:r>
      <w:r w:rsidRPr="002F04AE">
        <w:rPr>
          <w:rFonts w:ascii="Arial" w:hAnsi="Arial" w:cs="Arial"/>
          <w:i/>
          <w:iCs/>
        </w:rPr>
        <w:t>Intimations</w:t>
      </w:r>
      <w:r w:rsidRPr="002F04AE">
        <w:rPr>
          <w:rFonts w:ascii="Arial" w:hAnsi="Arial" w:cs="Arial"/>
        </w:rPr>
        <w:t xml:space="preserve">. </w:t>
      </w:r>
      <w:r w:rsidRPr="002F04AE">
        <w:rPr>
          <w:rFonts w:ascii="Arial" w:hAnsi="Arial" w:cs="Arial"/>
          <w:b/>
          <w:bCs/>
        </w:rPr>
        <w:tab/>
      </w:r>
      <w:r w:rsidRPr="002F04AE">
        <w:rPr>
          <w:rFonts w:ascii="Arial" w:hAnsi="Arial" w:cs="Arial"/>
        </w:rPr>
        <w:t>Penguin Books, 2020.</w:t>
      </w:r>
    </w:p>
    <w:p w14:paraId="617534DC" w14:textId="77777777" w:rsidR="002F04AE" w:rsidRDefault="002F04AE" w:rsidP="002F04AE">
      <w:pPr>
        <w:pStyle w:val="paragraph"/>
        <w:tabs>
          <w:tab w:val="left" w:pos="1080"/>
        </w:tabs>
        <w:spacing w:before="0" w:beforeAutospacing="0" w:after="0" w:afterAutospacing="0"/>
        <w:ind w:left="720" w:hanging="270"/>
        <w:textAlignment w:val="baseline"/>
        <w:rPr>
          <w:rFonts w:ascii="Segoe UI" w:hAnsi="Segoe UI" w:cs="Segoe UI"/>
          <w:sz w:val="18"/>
          <w:szCs w:val="18"/>
        </w:rPr>
      </w:pPr>
      <w:r w:rsidRPr="004F35A3">
        <w:rPr>
          <w:rStyle w:val="normaltextrun"/>
          <w:rFonts w:ascii="Arial" w:hAnsi="Arial" w:cs="Arial"/>
          <w:sz w:val="20"/>
          <w:szCs w:val="20"/>
        </w:rPr>
        <w:t>b.</w:t>
      </w:r>
      <w:r w:rsidRPr="004F35A3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Pr="004F35A3">
        <w:rPr>
          <w:rStyle w:val="tabchar"/>
          <w:rFonts w:ascii="Calibri" w:hAnsi="Calibri" w:cs="Calibri"/>
          <w:sz w:val="20"/>
          <w:szCs w:val="20"/>
        </w:rPr>
        <w:tab/>
      </w:r>
      <w:r w:rsidRPr="004F35A3">
        <w:rPr>
          <w:rStyle w:val="normaltextrun"/>
          <w:rFonts w:ascii="Arial" w:hAnsi="Arial" w:cs="Arial"/>
          <w:sz w:val="20"/>
          <w:szCs w:val="20"/>
        </w:rPr>
        <w:t>Supplementary texts and workbooks: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879D574" w14:textId="3397F75B" w:rsidR="002F04AE" w:rsidRDefault="002F04AE" w:rsidP="002F04AE">
      <w:pPr>
        <w:pStyle w:val="paragraph"/>
        <w:tabs>
          <w:tab w:val="left" w:pos="720"/>
        </w:tabs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None</w:t>
      </w:r>
    </w:p>
    <w:p w14:paraId="750D381B" w14:textId="684DC548" w:rsidR="5A7C15B5" w:rsidRDefault="5A7C15B5" w:rsidP="002F04AE">
      <w:pPr>
        <w:tabs>
          <w:tab w:val="left" w:pos="720"/>
          <w:tab w:val="left" w:pos="900"/>
          <w:tab w:val="left" w:pos="1260"/>
          <w:tab w:val="left" w:pos="1620"/>
          <w:tab w:val="left" w:pos="1980"/>
        </w:tabs>
        <w:spacing w:line="240" w:lineRule="atLeast"/>
        <w:rPr>
          <w:rFonts w:ascii="Arial" w:hAnsi="Arial"/>
          <w:u w:val="single"/>
        </w:rPr>
      </w:pPr>
    </w:p>
    <w:p w14:paraId="0A965C56" w14:textId="64BA40B9" w:rsidR="00D4005D" w:rsidRDefault="00D4005D" w:rsidP="002F04AE">
      <w:pPr>
        <w:tabs>
          <w:tab w:val="left" w:pos="720"/>
          <w:tab w:val="left" w:pos="900"/>
          <w:tab w:val="left" w:pos="1260"/>
          <w:tab w:val="left" w:pos="1620"/>
          <w:tab w:val="left" w:pos="1980"/>
        </w:tabs>
        <w:spacing w:line="240" w:lineRule="atLeast"/>
        <w:rPr>
          <w:rFonts w:ascii="Arial" w:hAnsi="Arial"/>
          <w:u w:val="single"/>
        </w:rPr>
      </w:pPr>
    </w:p>
    <w:p w14:paraId="5851D452" w14:textId="77777777" w:rsidR="00D4005D" w:rsidRPr="002F04AE" w:rsidRDefault="00D4005D" w:rsidP="002F04AE">
      <w:pPr>
        <w:tabs>
          <w:tab w:val="left" w:pos="720"/>
          <w:tab w:val="left" w:pos="900"/>
          <w:tab w:val="left" w:pos="1260"/>
          <w:tab w:val="left" w:pos="1620"/>
          <w:tab w:val="left" w:pos="1980"/>
        </w:tabs>
        <w:spacing w:line="240" w:lineRule="atLeast"/>
        <w:rPr>
          <w:rFonts w:ascii="Arial" w:hAnsi="Arial"/>
          <w:u w:val="single"/>
        </w:rPr>
      </w:pPr>
      <w:bookmarkStart w:id="5" w:name="_GoBack"/>
      <w:bookmarkEnd w:id="5"/>
    </w:p>
    <w:p w14:paraId="6B699379" w14:textId="14290C83" w:rsidR="004A42AD" w:rsidRPr="002F04AE" w:rsidRDefault="004A42AD" w:rsidP="002F04AE">
      <w:pPr>
        <w:tabs>
          <w:tab w:val="left" w:pos="72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270"/>
        <w:rPr>
          <w:rFonts w:ascii="Arial" w:hAnsi="Arial"/>
          <w:u w:val="single"/>
        </w:rPr>
      </w:pPr>
      <w:r w:rsidRPr="000501DF">
        <w:rPr>
          <w:rFonts w:ascii="Arial" w:hAnsi="Arial"/>
          <w:u w:val="single"/>
        </w:rPr>
        <w:lastRenderedPageBreak/>
        <w:t>Addendum: Student Learning Outcomes</w:t>
      </w:r>
    </w:p>
    <w:p w14:paraId="66DBF429" w14:textId="77777777" w:rsidR="004A42AD" w:rsidRPr="000501DF" w:rsidRDefault="004A42AD" w:rsidP="002F04AE">
      <w:pPr>
        <w:tabs>
          <w:tab w:val="left" w:pos="450"/>
        </w:tabs>
        <w:rPr>
          <w:rFonts w:ascii="Arial" w:hAnsi="Arial" w:cs="Arial"/>
        </w:rPr>
      </w:pPr>
      <w:r w:rsidRPr="000501DF">
        <w:rPr>
          <w:rFonts w:ascii="Arial" w:hAnsi="Arial" w:cs="Arial"/>
        </w:rPr>
        <w:tab/>
        <w:t>Upon completion of this course, our students will be able to do the following:</w:t>
      </w:r>
    </w:p>
    <w:p w14:paraId="2C20971D" w14:textId="77777777" w:rsidR="004A42AD" w:rsidRPr="002F04AE" w:rsidRDefault="004A42AD" w:rsidP="002F04AE">
      <w:pPr>
        <w:widowControl/>
        <w:numPr>
          <w:ilvl w:val="1"/>
          <w:numId w:val="9"/>
        </w:numPr>
        <w:ind w:left="720" w:hanging="270"/>
        <w:rPr>
          <w:rFonts w:ascii="Arial" w:hAnsi="Arial" w:cs="Arial"/>
        </w:rPr>
      </w:pPr>
      <w:r w:rsidRPr="002F04AE">
        <w:rPr>
          <w:rFonts w:ascii="Arial" w:hAnsi="Arial" w:cs="Arial"/>
        </w:rPr>
        <w:t>Use literary terminology and basic critical theory to discuss, analyze, synthesize, and interpret the major writers of the British Isles from the Romantic Period through the present.</w:t>
      </w:r>
    </w:p>
    <w:p w14:paraId="1995C95D" w14:textId="77777777" w:rsidR="004A42AD" w:rsidRPr="002F04AE" w:rsidRDefault="004A42AD" w:rsidP="002F04AE">
      <w:pPr>
        <w:widowControl/>
        <w:numPr>
          <w:ilvl w:val="1"/>
          <w:numId w:val="9"/>
        </w:numPr>
        <w:ind w:left="720" w:hanging="270"/>
        <w:rPr>
          <w:rFonts w:ascii="Arial" w:hAnsi="Arial" w:cs="Arial"/>
        </w:rPr>
      </w:pPr>
      <w:r w:rsidRPr="002F04AE">
        <w:rPr>
          <w:rFonts w:ascii="Arial" w:hAnsi="Arial" w:cs="Arial"/>
        </w:rPr>
        <w:t>Write evidence-based literary analyses of British literature demonstrating close reading and interpretive skills, logical reasoning, and argumentative strategies.</w:t>
      </w:r>
    </w:p>
    <w:p w14:paraId="4E46D663" w14:textId="3F2F0F62" w:rsidR="00050EC1" w:rsidRPr="002F04AE" w:rsidRDefault="004A42AD" w:rsidP="002F04AE">
      <w:pPr>
        <w:widowControl/>
        <w:numPr>
          <w:ilvl w:val="1"/>
          <w:numId w:val="9"/>
        </w:numPr>
        <w:ind w:left="720" w:hanging="270"/>
        <w:rPr>
          <w:rFonts w:ascii="Arial" w:hAnsi="Arial"/>
        </w:rPr>
      </w:pPr>
      <w:r w:rsidRPr="002F04AE">
        <w:rPr>
          <w:rFonts w:ascii="Arial" w:hAnsi="Arial" w:cs="Arial"/>
        </w:rPr>
        <w:t xml:space="preserve">Identify relationships between the literature and the linguistic, literary, religious, political, philosophical, and social developments of the British Isles from the Romantic </w:t>
      </w:r>
      <w:r w:rsidR="00321901" w:rsidRPr="002F04AE">
        <w:rPr>
          <w:rFonts w:ascii="Arial" w:hAnsi="Arial" w:cs="Arial"/>
        </w:rPr>
        <w:t>Period</w:t>
      </w:r>
      <w:r w:rsidRPr="002F04AE">
        <w:rPr>
          <w:rFonts w:ascii="Arial" w:hAnsi="Arial" w:cs="Arial"/>
        </w:rPr>
        <w:t xml:space="preserve"> through the present.</w:t>
      </w:r>
      <w:r w:rsidR="006A2BCE" w:rsidRPr="002F04AE">
        <w:rPr>
          <w:rFonts w:ascii="Arial" w:hAnsi="Arial"/>
        </w:rPr>
        <w:t xml:space="preserve"> </w:t>
      </w:r>
    </w:p>
    <w:p w14:paraId="6D37DF3A" w14:textId="137FC977" w:rsidR="00050EC1" w:rsidRPr="000501DF" w:rsidRDefault="00321901" w:rsidP="00050EC1">
      <w:pPr>
        <w:widowControl/>
        <w:rPr>
          <w:rFonts w:ascii="Arial" w:hAnsi="Arial"/>
        </w:rPr>
      </w:pPr>
      <w:r w:rsidRPr="24BE3746">
        <w:rPr>
          <w:rFonts w:ascii="Arial" w:hAnsi="Arial"/>
        </w:rPr>
        <w:t xml:space="preserve"> </w:t>
      </w:r>
    </w:p>
    <w:sectPr w:rsidR="00050EC1" w:rsidRPr="000501DF" w:rsidSect="002F04AE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646" w14:textId="77777777" w:rsidR="00BC544C" w:rsidRDefault="00BC544C">
      <w:pPr>
        <w:spacing w:line="20" w:lineRule="exact"/>
        <w:rPr>
          <w:sz w:val="24"/>
        </w:rPr>
      </w:pPr>
    </w:p>
  </w:endnote>
  <w:endnote w:type="continuationSeparator" w:id="0">
    <w:p w14:paraId="29D6B04F" w14:textId="77777777" w:rsidR="00BC544C" w:rsidRDefault="00BC544C">
      <w:r>
        <w:rPr>
          <w:sz w:val="24"/>
        </w:rPr>
        <w:t xml:space="preserve"> </w:t>
      </w:r>
    </w:p>
  </w:endnote>
  <w:endnote w:type="continuationNotice" w:id="1">
    <w:p w14:paraId="0A6959E7" w14:textId="77777777" w:rsidR="00BC544C" w:rsidRDefault="00BC544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190701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D9347C8" w14:textId="7DD72CE7" w:rsidR="002F04AE" w:rsidRPr="002F04AE" w:rsidRDefault="002F04AE" w:rsidP="002F04AE">
            <w:pPr>
              <w:pStyle w:val="Footer"/>
              <w:jc w:val="right"/>
              <w:rPr>
                <w:rFonts w:ascii="Arial" w:hAnsi="Arial" w:cs="Arial"/>
              </w:rPr>
            </w:pPr>
            <w:r w:rsidRPr="002F04AE">
              <w:rPr>
                <w:rFonts w:ascii="Arial" w:hAnsi="Arial" w:cs="Arial"/>
              </w:rPr>
              <w:t xml:space="preserve">Page </w:t>
            </w:r>
            <w:r w:rsidRPr="002F04AE">
              <w:rPr>
                <w:rFonts w:ascii="Arial" w:hAnsi="Arial" w:cs="Arial"/>
                <w:bCs/>
              </w:rPr>
              <w:fldChar w:fldCharType="begin"/>
            </w:r>
            <w:r w:rsidRPr="002F04AE">
              <w:rPr>
                <w:rFonts w:ascii="Arial" w:hAnsi="Arial" w:cs="Arial"/>
                <w:bCs/>
              </w:rPr>
              <w:instrText xml:space="preserve"> PAGE </w:instrText>
            </w:r>
            <w:r w:rsidRPr="002F04AE">
              <w:rPr>
                <w:rFonts w:ascii="Arial" w:hAnsi="Arial" w:cs="Arial"/>
                <w:bCs/>
              </w:rPr>
              <w:fldChar w:fldCharType="separate"/>
            </w:r>
            <w:r w:rsidR="00D4005D">
              <w:rPr>
                <w:rFonts w:ascii="Arial" w:hAnsi="Arial" w:cs="Arial"/>
                <w:bCs/>
                <w:noProof/>
              </w:rPr>
              <w:t>2</w:t>
            </w:r>
            <w:r w:rsidRPr="002F04AE">
              <w:rPr>
                <w:rFonts w:ascii="Arial" w:hAnsi="Arial" w:cs="Arial"/>
                <w:bCs/>
              </w:rPr>
              <w:fldChar w:fldCharType="end"/>
            </w:r>
            <w:r w:rsidRPr="002F04AE">
              <w:rPr>
                <w:rFonts w:ascii="Arial" w:hAnsi="Arial" w:cs="Arial"/>
              </w:rPr>
              <w:t xml:space="preserve"> of </w:t>
            </w:r>
            <w:r w:rsidRPr="002F04AE">
              <w:rPr>
                <w:rFonts w:ascii="Arial" w:hAnsi="Arial" w:cs="Arial"/>
                <w:bCs/>
              </w:rPr>
              <w:fldChar w:fldCharType="begin"/>
            </w:r>
            <w:r w:rsidRPr="002F04AE">
              <w:rPr>
                <w:rFonts w:ascii="Arial" w:hAnsi="Arial" w:cs="Arial"/>
                <w:bCs/>
              </w:rPr>
              <w:instrText xml:space="preserve"> NUMPAGES  </w:instrText>
            </w:r>
            <w:r w:rsidRPr="002F04AE">
              <w:rPr>
                <w:rFonts w:ascii="Arial" w:hAnsi="Arial" w:cs="Arial"/>
                <w:bCs/>
              </w:rPr>
              <w:fldChar w:fldCharType="separate"/>
            </w:r>
            <w:r w:rsidR="00D4005D">
              <w:rPr>
                <w:rFonts w:ascii="Arial" w:hAnsi="Arial" w:cs="Arial"/>
                <w:bCs/>
                <w:noProof/>
              </w:rPr>
              <w:t>3</w:t>
            </w:r>
            <w:r w:rsidRPr="002F04A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7E4A606" w14:textId="77777777" w:rsidR="002F04AE" w:rsidRDefault="002F0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6F91" w14:textId="77777777" w:rsidR="00BC544C" w:rsidRDefault="00BC544C">
      <w:r>
        <w:rPr>
          <w:sz w:val="24"/>
        </w:rPr>
        <w:separator/>
      </w:r>
    </w:p>
  </w:footnote>
  <w:footnote w:type="continuationSeparator" w:id="0">
    <w:p w14:paraId="61CDCEAD" w14:textId="77777777" w:rsidR="00BC544C" w:rsidRDefault="00BC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82809" w14:textId="194BE8FE" w:rsidR="002F04AE" w:rsidRDefault="002F04AE" w:rsidP="002F04AE">
    <w:pPr>
      <w:pStyle w:val="Header"/>
      <w:jc w:val="right"/>
    </w:pPr>
    <w:r w:rsidRPr="000501DF">
      <w:rPr>
        <w:rFonts w:ascii="Arial" w:hAnsi="Arial"/>
      </w:rPr>
      <w:t>E</w:t>
    </w:r>
    <w:r>
      <w:rPr>
        <w:rFonts w:ascii="Arial" w:hAnsi="Arial"/>
      </w:rPr>
      <w:t xml:space="preserve">NGL 222 </w:t>
    </w:r>
    <w:r w:rsidRPr="000501DF">
      <w:rPr>
        <w:rFonts w:ascii="Arial" w:hAnsi="Arial"/>
      </w:rPr>
      <w:t>British Literature II</w:t>
    </w:r>
  </w:p>
  <w:p w14:paraId="7AF56825" w14:textId="77777777" w:rsidR="002F04AE" w:rsidRDefault="002F0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588AB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43BD2"/>
    <w:multiLevelType w:val="hybridMultilevel"/>
    <w:tmpl w:val="64EE6958"/>
    <w:lvl w:ilvl="0" w:tplc="A09870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24D1E"/>
    <w:multiLevelType w:val="hybridMultilevel"/>
    <w:tmpl w:val="69403FC2"/>
    <w:lvl w:ilvl="0" w:tplc="56FEB25E">
      <w:start w:val="1"/>
      <w:numFmt w:val="lowerLetter"/>
      <w:lvlText w:val="%1."/>
      <w:lvlJc w:val="left"/>
      <w:pPr>
        <w:ind w:left="720" w:hanging="360"/>
      </w:pPr>
    </w:lvl>
    <w:lvl w:ilvl="1" w:tplc="6730203C">
      <w:start w:val="1"/>
      <w:numFmt w:val="lowerLetter"/>
      <w:lvlText w:val="%2."/>
      <w:lvlJc w:val="left"/>
      <w:pPr>
        <w:ind w:left="1440" w:hanging="360"/>
      </w:pPr>
    </w:lvl>
    <w:lvl w:ilvl="2" w:tplc="1728C570">
      <w:start w:val="1"/>
      <w:numFmt w:val="lowerRoman"/>
      <w:lvlText w:val="%3."/>
      <w:lvlJc w:val="right"/>
      <w:pPr>
        <w:ind w:left="2160" w:hanging="180"/>
      </w:pPr>
    </w:lvl>
    <w:lvl w:ilvl="3" w:tplc="E1029E42">
      <w:start w:val="1"/>
      <w:numFmt w:val="decimal"/>
      <w:lvlText w:val="%4."/>
      <w:lvlJc w:val="left"/>
      <w:pPr>
        <w:ind w:left="2880" w:hanging="360"/>
      </w:pPr>
    </w:lvl>
    <w:lvl w:ilvl="4" w:tplc="F650DBD2">
      <w:start w:val="1"/>
      <w:numFmt w:val="lowerLetter"/>
      <w:lvlText w:val="%5."/>
      <w:lvlJc w:val="left"/>
      <w:pPr>
        <w:ind w:left="3600" w:hanging="360"/>
      </w:pPr>
    </w:lvl>
    <w:lvl w:ilvl="5" w:tplc="C15A4F0A">
      <w:start w:val="1"/>
      <w:numFmt w:val="lowerRoman"/>
      <w:lvlText w:val="%6."/>
      <w:lvlJc w:val="right"/>
      <w:pPr>
        <w:ind w:left="4320" w:hanging="180"/>
      </w:pPr>
    </w:lvl>
    <w:lvl w:ilvl="6" w:tplc="8C508448">
      <w:start w:val="1"/>
      <w:numFmt w:val="decimal"/>
      <w:lvlText w:val="%7."/>
      <w:lvlJc w:val="left"/>
      <w:pPr>
        <w:ind w:left="5040" w:hanging="360"/>
      </w:pPr>
    </w:lvl>
    <w:lvl w:ilvl="7" w:tplc="613C9872">
      <w:start w:val="1"/>
      <w:numFmt w:val="lowerLetter"/>
      <w:lvlText w:val="%8."/>
      <w:lvlJc w:val="left"/>
      <w:pPr>
        <w:ind w:left="5760" w:hanging="360"/>
      </w:pPr>
    </w:lvl>
    <w:lvl w:ilvl="8" w:tplc="DEC48D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831EC"/>
    <w:multiLevelType w:val="hybridMultilevel"/>
    <w:tmpl w:val="5F8E4C64"/>
    <w:lvl w:ilvl="0" w:tplc="0BC26ECE">
      <w:start w:val="1"/>
      <w:numFmt w:val="decimal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45A1CB3"/>
    <w:multiLevelType w:val="hybridMultilevel"/>
    <w:tmpl w:val="8196C17A"/>
    <w:lvl w:ilvl="0" w:tplc="84309EBC">
      <w:start w:val="1"/>
      <w:numFmt w:val="decimal"/>
      <w:lvlText w:val="(%1)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8277A51"/>
    <w:multiLevelType w:val="hybridMultilevel"/>
    <w:tmpl w:val="5DBEBBA0"/>
    <w:lvl w:ilvl="0" w:tplc="77D6E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015986"/>
    <w:multiLevelType w:val="hybridMultilevel"/>
    <w:tmpl w:val="8A08E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1118"/>
    <w:multiLevelType w:val="hybridMultilevel"/>
    <w:tmpl w:val="42506D30"/>
    <w:lvl w:ilvl="0" w:tplc="84309EBC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295E6F"/>
    <w:multiLevelType w:val="hybridMultilevel"/>
    <w:tmpl w:val="6E6C839C"/>
    <w:lvl w:ilvl="0" w:tplc="FD90198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6EE61C3"/>
    <w:multiLevelType w:val="hybridMultilevel"/>
    <w:tmpl w:val="A072A768"/>
    <w:lvl w:ilvl="0" w:tplc="C00644CC">
      <w:start w:val="1"/>
      <w:numFmt w:val="lowerLetter"/>
      <w:lvlText w:val="%1."/>
      <w:lvlJc w:val="left"/>
      <w:pPr>
        <w:ind w:left="720" w:hanging="360"/>
      </w:pPr>
    </w:lvl>
    <w:lvl w:ilvl="1" w:tplc="A21210F4">
      <w:start w:val="1"/>
      <w:numFmt w:val="lowerLetter"/>
      <w:lvlText w:val="%2."/>
      <w:lvlJc w:val="left"/>
      <w:pPr>
        <w:ind w:left="1440" w:hanging="360"/>
      </w:pPr>
    </w:lvl>
    <w:lvl w:ilvl="2" w:tplc="B7908858">
      <w:start w:val="1"/>
      <w:numFmt w:val="lowerRoman"/>
      <w:lvlText w:val="%3."/>
      <w:lvlJc w:val="right"/>
      <w:pPr>
        <w:ind w:left="2160" w:hanging="180"/>
      </w:pPr>
    </w:lvl>
    <w:lvl w:ilvl="3" w:tplc="03D6A5EA">
      <w:start w:val="1"/>
      <w:numFmt w:val="decimal"/>
      <w:lvlText w:val="%4."/>
      <w:lvlJc w:val="left"/>
      <w:pPr>
        <w:ind w:left="2880" w:hanging="360"/>
      </w:pPr>
    </w:lvl>
    <w:lvl w:ilvl="4" w:tplc="8214DE2C">
      <w:start w:val="1"/>
      <w:numFmt w:val="lowerLetter"/>
      <w:lvlText w:val="%5."/>
      <w:lvlJc w:val="left"/>
      <w:pPr>
        <w:ind w:left="3600" w:hanging="360"/>
      </w:pPr>
    </w:lvl>
    <w:lvl w:ilvl="5" w:tplc="E61C69D2">
      <w:start w:val="1"/>
      <w:numFmt w:val="lowerRoman"/>
      <w:lvlText w:val="%6."/>
      <w:lvlJc w:val="right"/>
      <w:pPr>
        <w:ind w:left="4320" w:hanging="180"/>
      </w:pPr>
    </w:lvl>
    <w:lvl w:ilvl="6" w:tplc="1F1A803E">
      <w:start w:val="1"/>
      <w:numFmt w:val="decimal"/>
      <w:lvlText w:val="%7."/>
      <w:lvlJc w:val="left"/>
      <w:pPr>
        <w:ind w:left="5040" w:hanging="360"/>
      </w:pPr>
    </w:lvl>
    <w:lvl w:ilvl="7" w:tplc="38F43224">
      <w:start w:val="1"/>
      <w:numFmt w:val="lowerLetter"/>
      <w:lvlText w:val="%8."/>
      <w:lvlJc w:val="left"/>
      <w:pPr>
        <w:ind w:left="5760" w:hanging="360"/>
      </w:pPr>
    </w:lvl>
    <w:lvl w:ilvl="8" w:tplc="11EA7C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B2AC7"/>
    <w:multiLevelType w:val="hybridMultilevel"/>
    <w:tmpl w:val="F3940754"/>
    <w:lvl w:ilvl="0" w:tplc="7D3C056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C268C60">
      <w:start w:val="1"/>
      <w:numFmt w:val="lowerLetter"/>
      <w:lvlText w:val="%2."/>
      <w:lvlJc w:val="left"/>
      <w:pPr>
        <w:ind w:left="1440" w:hanging="360"/>
      </w:pPr>
    </w:lvl>
    <w:lvl w:ilvl="2" w:tplc="CEFC19FA">
      <w:start w:val="1"/>
      <w:numFmt w:val="lowerRoman"/>
      <w:lvlText w:val="%3."/>
      <w:lvlJc w:val="right"/>
      <w:pPr>
        <w:ind w:left="2160" w:hanging="180"/>
      </w:pPr>
    </w:lvl>
    <w:lvl w:ilvl="3" w:tplc="FB5A6DE8">
      <w:start w:val="1"/>
      <w:numFmt w:val="decimal"/>
      <w:lvlText w:val="%4."/>
      <w:lvlJc w:val="left"/>
      <w:pPr>
        <w:ind w:left="2880" w:hanging="360"/>
      </w:pPr>
    </w:lvl>
    <w:lvl w:ilvl="4" w:tplc="0046DCD2">
      <w:start w:val="1"/>
      <w:numFmt w:val="lowerLetter"/>
      <w:lvlText w:val="%5."/>
      <w:lvlJc w:val="left"/>
      <w:pPr>
        <w:ind w:left="3600" w:hanging="360"/>
      </w:pPr>
    </w:lvl>
    <w:lvl w:ilvl="5" w:tplc="FB244AC4">
      <w:start w:val="1"/>
      <w:numFmt w:val="lowerRoman"/>
      <w:lvlText w:val="%6."/>
      <w:lvlJc w:val="right"/>
      <w:pPr>
        <w:ind w:left="4320" w:hanging="180"/>
      </w:pPr>
    </w:lvl>
    <w:lvl w:ilvl="6" w:tplc="8E6063B2">
      <w:start w:val="1"/>
      <w:numFmt w:val="decimal"/>
      <w:lvlText w:val="%7."/>
      <w:lvlJc w:val="left"/>
      <w:pPr>
        <w:ind w:left="5040" w:hanging="360"/>
      </w:pPr>
    </w:lvl>
    <w:lvl w:ilvl="7" w:tplc="181C7246">
      <w:start w:val="1"/>
      <w:numFmt w:val="lowerLetter"/>
      <w:lvlText w:val="%8."/>
      <w:lvlJc w:val="left"/>
      <w:pPr>
        <w:ind w:left="5760" w:hanging="360"/>
      </w:pPr>
    </w:lvl>
    <w:lvl w:ilvl="8" w:tplc="833876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9F8"/>
    <w:multiLevelType w:val="hybridMultilevel"/>
    <w:tmpl w:val="C4906F0E"/>
    <w:lvl w:ilvl="0" w:tplc="D9FA04E6">
      <w:start w:val="1"/>
      <w:numFmt w:val="lowerLetter"/>
      <w:lvlText w:val="%1."/>
      <w:lvlJc w:val="left"/>
      <w:pPr>
        <w:ind w:left="720" w:hanging="360"/>
      </w:pPr>
    </w:lvl>
    <w:lvl w:ilvl="1" w:tplc="580ADA18">
      <w:start w:val="1"/>
      <w:numFmt w:val="lowerLetter"/>
      <w:lvlText w:val="%2."/>
      <w:lvlJc w:val="left"/>
      <w:pPr>
        <w:ind w:left="1440" w:hanging="360"/>
      </w:pPr>
    </w:lvl>
    <w:lvl w:ilvl="2" w:tplc="4A96B668">
      <w:start w:val="1"/>
      <w:numFmt w:val="lowerRoman"/>
      <w:lvlText w:val="%3."/>
      <w:lvlJc w:val="right"/>
      <w:pPr>
        <w:ind w:left="2160" w:hanging="180"/>
      </w:pPr>
    </w:lvl>
    <w:lvl w:ilvl="3" w:tplc="50401E5E">
      <w:start w:val="1"/>
      <w:numFmt w:val="decimal"/>
      <w:lvlText w:val="%4."/>
      <w:lvlJc w:val="left"/>
      <w:pPr>
        <w:ind w:left="2880" w:hanging="360"/>
      </w:pPr>
    </w:lvl>
    <w:lvl w:ilvl="4" w:tplc="5D1A3DFC">
      <w:start w:val="1"/>
      <w:numFmt w:val="lowerLetter"/>
      <w:lvlText w:val="%5."/>
      <w:lvlJc w:val="left"/>
      <w:pPr>
        <w:ind w:left="3600" w:hanging="360"/>
      </w:pPr>
    </w:lvl>
    <w:lvl w:ilvl="5" w:tplc="40B00F04">
      <w:start w:val="1"/>
      <w:numFmt w:val="lowerRoman"/>
      <w:lvlText w:val="%6."/>
      <w:lvlJc w:val="right"/>
      <w:pPr>
        <w:ind w:left="4320" w:hanging="180"/>
      </w:pPr>
    </w:lvl>
    <w:lvl w:ilvl="6" w:tplc="693A4A3C">
      <w:start w:val="1"/>
      <w:numFmt w:val="decimal"/>
      <w:lvlText w:val="%7."/>
      <w:lvlJc w:val="left"/>
      <w:pPr>
        <w:ind w:left="5040" w:hanging="360"/>
      </w:pPr>
    </w:lvl>
    <w:lvl w:ilvl="7" w:tplc="5C14FF84">
      <w:start w:val="1"/>
      <w:numFmt w:val="lowerLetter"/>
      <w:lvlText w:val="%8."/>
      <w:lvlJc w:val="left"/>
      <w:pPr>
        <w:ind w:left="5760" w:hanging="360"/>
      </w:pPr>
    </w:lvl>
    <w:lvl w:ilvl="8" w:tplc="EE12B7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90FE2"/>
    <w:multiLevelType w:val="hybridMultilevel"/>
    <w:tmpl w:val="16CE62D4"/>
    <w:lvl w:ilvl="0" w:tplc="E9BC7EC8">
      <w:start w:val="1"/>
      <w:numFmt w:val="lowerLetter"/>
      <w:lvlText w:val="%1."/>
      <w:lvlJc w:val="left"/>
      <w:pPr>
        <w:ind w:left="720" w:hanging="360"/>
      </w:pPr>
    </w:lvl>
    <w:lvl w:ilvl="1" w:tplc="284EC63A">
      <w:start w:val="1"/>
      <w:numFmt w:val="lowerLetter"/>
      <w:lvlText w:val="%2."/>
      <w:lvlJc w:val="left"/>
      <w:pPr>
        <w:ind w:left="1440" w:hanging="360"/>
      </w:pPr>
    </w:lvl>
    <w:lvl w:ilvl="2" w:tplc="237CCC50">
      <w:start w:val="1"/>
      <w:numFmt w:val="lowerRoman"/>
      <w:lvlText w:val="%3."/>
      <w:lvlJc w:val="right"/>
      <w:pPr>
        <w:ind w:left="2160" w:hanging="180"/>
      </w:pPr>
    </w:lvl>
    <w:lvl w:ilvl="3" w:tplc="8DDE1018">
      <w:start w:val="1"/>
      <w:numFmt w:val="decimal"/>
      <w:lvlText w:val="%4."/>
      <w:lvlJc w:val="left"/>
      <w:pPr>
        <w:ind w:left="2880" w:hanging="360"/>
      </w:pPr>
    </w:lvl>
    <w:lvl w:ilvl="4" w:tplc="D44AD8CA">
      <w:start w:val="1"/>
      <w:numFmt w:val="lowerLetter"/>
      <w:lvlText w:val="%5."/>
      <w:lvlJc w:val="left"/>
      <w:pPr>
        <w:ind w:left="3600" w:hanging="360"/>
      </w:pPr>
    </w:lvl>
    <w:lvl w:ilvl="5" w:tplc="6DE8F3D4">
      <w:start w:val="1"/>
      <w:numFmt w:val="lowerRoman"/>
      <w:lvlText w:val="%6."/>
      <w:lvlJc w:val="right"/>
      <w:pPr>
        <w:ind w:left="4320" w:hanging="180"/>
      </w:pPr>
    </w:lvl>
    <w:lvl w:ilvl="6" w:tplc="BC9E9E58">
      <w:start w:val="1"/>
      <w:numFmt w:val="decimal"/>
      <w:lvlText w:val="%7."/>
      <w:lvlJc w:val="left"/>
      <w:pPr>
        <w:ind w:left="5040" w:hanging="360"/>
      </w:pPr>
    </w:lvl>
    <w:lvl w:ilvl="7" w:tplc="23666DE8">
      <w:start w:val="1"/>
      <w:numFmt w:val="lowerLetter"/>
      <w:lvlText w:val="%8."/>
      <w:lvlJc w:val="left"/>
      <w:pPr>
        <w:ind w:left="5760" w:hanging="360"/>
      </w:pPr>
    </w:lvl>
    <w:lvl w:ilvl="8" w:tplc="F7B815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7EFB"/>
    <w:multiLevelType w:val="hybridMultilevel"/>
    <w:tmpl w:val="D03C1D26"/>
    <w:lvl w:ilvl="0" w:tplc="FFFFFFFF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3CC4B30"/>
    <w:multiLevelType w:val="hybridMultilevel"/>
    <w:tmpl w:val="752A6BF6"/>
    <w:lvl w:ilvl="0" w:tplc="5CEC64AC">
      <w:start w:val="1"/>
      <w:numFmt w:val="lowerLetter"/>
      <w:lvlText w:val="%1."/>
      <w:lvlJc w:val="left"/>
      <w:pPr>
        <w:ind w:left="720" w:hanging="360"/>
      </w:pPr>
    </w:lvl>
    <w:lvl w:ilvl="1" w:tplc="71C03498">
      <w:start w:val="1"/>
      <w:numFmt w:val="lowerLetter"/>
      <w:lvlText w:val="%2."/>
      <w:lvlJc w:val="left"/>
      <w:pPr>
        <w:ind w:left="1440" w:hanging="360"/>
      </w:pPr>
    </w:lvl>
    <w:lvl w:ilvl="2" w:tplc="303CE63C">
      <w:start w:val="1"/>
      <w:numFmt w:val="lowerRoman"/>
      <w:lvlText w:val="%3."/>
      <w:lvlJc w:val="right"/>
      <w:pPr>
        <w:ind w:left="2160" w:hanging="180"/>
      </w:pPr>
    </w:lvl>
    <w:lvl w:ilvl="3" w:tplc="4F3297D4">
      <w:start w:val="1"/>
      <w:numFmt w:val="decimal"/>
      <w:lvlText w:val="%4."/>
      <w:lvlJc w:val="left"/>
      <w:pPr>
        <w:ind w:left="2880" w:hanging="360"/>
      </w:pPr>
    </w:lvl>
    <w:lvl w:ilvl="4" w:tplc="1CA667F0">
      <w:start w:val="1"/>
      <w:numFmt w:val="lowerLetter"/>
      <w:lvlText w:val="%5."/>
      <w:lvlJc w:val="left"/>
      <w:pPr>
        <w:ind w:left="3600" w:hanging="360"/>
      </w:pPr>
    </w:lvl>
    <w:lvl w:ilvl="5" w:tplc="0074C55A">
      <w:start w:val="1"/>
      <w:numFmt w:val="lowerRoman"/>
      <w:lvlText w:val="%6."/>
      <w:lvlJc w:val="right"/>
      <w:pPr>
        <w:ind w:left="4320" w:hanging="180"/>
      </w:pPr>
    </w:lvl>
    <w:lvl w:ilvl="6" w:tplc="B8FAC494">
      <w:start w:val="1"/>
      <w:numFmt w:val="decimal"/>
      <w:lvlText w:val="%7."/>
      <w:lvlJc w:val="left"/>
      <w:pPr>
        <w:ind w:left="5040" w:hanging="360"/>
      </w:pPr>
    </w:lvl>
    <w:lvl w:ilvl="7" w:tplc="03E8264C">
      <w:start w:val="1"/>
      <w:numFmt w:val="lowerLetter"/>
      <w:lvlText w:val="%8."/>
      <w:lvlJc w:val="left"/>
      <w:pPr>
        <w:ind w:left="5760" w:hanging="360"/>
      </w:pPr>
    </w:lvl>
    <w:lvl w:ilvl="8" w:tplc="8C6238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BF9"/>
    <w:multiLevelType w:val="hybridMultilevel"/>
    <w:tmpl w:val="06125C62"/>
    <w:lvl w:ilvl="0" w:tplc="176E37F2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93CAE5C">
      <w:start w:val="1"/>
      <w:numFmt w:val="lowerRoman"/>
      <w:lvlText w:val="%3."/>
      <w:lvlJc w:val="right"/>
      <w:pPr>
        <w:ind w:left="2160" w:hanging="180"/>
      </w:pPr>
    </w:lvl>
    <w:lvl w:ilvl="3" w:tplc="9548771C">
      <w:start w:val="1"/>
      <w:numFmt w:val="decimal"/>
      <w:lvlText w:val="%4."/>
      <w:lvlJc w:val="left"/>
      <w:pPr>
        <w:ind w:left="2880" w:hanging="360"/>
      </w:pPr>
    </w:lvl>
    <w:lvl w:ilvl="4" w:tplc="DF426DB2">
      <w:start w:val="1"/>
      <w:numFmt w:val="lowerLetter"/>
      <w:lvlText w:val="%5."/>
      <w:lvlJc w:val="left"/>
      <w:pPr>
        <w:ind w:left="3600" w:hanging="360"/>
      </w:pPr>
    </w:lvl>
    <w:lvl w:ilvl="5" w:tplc="C71E42EC">
      <w:start w:val="1"/>
      <w:numFmt w:val="lowerRoman"/>
      <w:lvlText w:val="%6."/>
      <w:lvlJc w:val="right"/>
      <w:pPr>
        <w:ind w:left="4320" w:hanging="180"/>
      </w:pPr>
    </w:lvl>
    <w:lvl w:ilvl="6" w:tplc="D18A1198">
      <w:start w:val="1"/>
      <w:numFmt w:val="decimal"/>
      <w:lvlText w:val="%7."/>
      <w:lvlJc w:val="left"/>
      <w:pPr>
        <w:ind w:left="5040" w:hanging="360"/>
      </w:pPr>
    </w:lvl>
    <w:lvl w:ilvl="7" w:tplc="4C0CC342">
      <w:start w:val="1"/>
      <w:numFmt w:val="lowerLetter"/>
      <w:lvlText w:val="%8."/>
      <w:lvlJc w:val="left"/>
      <w:pPr>
        <w:ind w:left="5760" w:hanging="360"/>
      </w:pPr>
    </w:lvl>
    <w:lvl w:ilvl="8" w:tplc="4A5278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572BA"/>
    <w:multiLevelType w:val="hybridMultilevel"/>
    <w:tmpl w:val="61FC8EF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31E2811"/>
    <w:multiLevelType w:val="hybridMultilevel"/>
    <w:tmpl w:val="C61CDB88"/>
    <w:lvl w:ilvl="0" w:tplc="A4F834B4">
      <w:start w:val="1"/>
      <w:numFmt w:val="lowerLetter"/>
      <w:lvlText w:val="%1."/>
      <w:lvlJc w:val="left"/>
      <w:pPr>
        <w:ind w:left="1080" w:hanging="360"/>
      </w:pPr>
      <w:rPr>
        <w:rFonts w:cs="Couri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5C2B6B"/>
    <w:multiLevelType w:val="hybridMultilevel"/>
    <w:tmpl w:val="D30873C4"/>
    <w:lvl w:ilvl="0" w:tplc="E880031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63780A"/>
    <w:multiLevelType w:val="hybridMultilevel"/>
    <w:tmpl w:val="11A65C2A"/>
    <w:lvl w:ilvl="0" w:tplc="AB686A5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2557423"/>
    <w:multiLevelType w:val="hybridMultilevel"/>
    <w:tmpl w:val="9828A0C2"/>
    <w:lvl w:ilvl="0" w:tplc="DEFC1B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81C0368C">
      <w:start w:val="1"/>
      <w:numFmt w:val="lowerLetter"/>
      <w:lvlText w:val="%2."/>
      <w:lvlJc w:val="left"/>
      <w:pPr>
        <w:ind w:left="1440" w:hanging="360"/>
      </w:pPr>
    </w:lvl>
    <w:lvl w:ilvl="2" w:tplc="2A320582">
      <w:start w:val="1"/>
      <w:numFmt w:val="lowerRoman"/>
      <w:lvlText w:val="%3."/>
      <w:lvlJc w:val="right"/>
      <w:pPr>
        <w:ind w:left="2160" w:hanging="180"/>
      </w:pPr>
    </w:lvl>
    <w:lvl w:ilvl="3" w:tplc="93548534">
      <w:start w:val="1"/>
      <w:numFmt w:val="decimal"/>
      <w:lvlText w:val="%4."/>
      <w:lvlJc w:val="left"/>
      <w:pPr>
        <w:ind w:left="2880" w:hanging="360"/>
      </w:pPr>
    </w:lvl>
    <w:lvl w:ilvl="4" w:tplc="96047BD8">
      <w:start w:val="1"/>
      <w:numFmt w:val="lowerLetter"/>
      <w:lvlText w:val="%5."/>
      <w:lvlJc w:val="left"/>
      <w:pPr>
        <w:ind w:left="3600" w:hanging="360"/>
      </w:pPr>
    </w:lvl>
    <w:lvl w:ilvl="5" w:tplc="70167C0E">
      <w:start w:val="1"/>
      <w:numFmt w:val="lowerRoman"/>
      <w:lvlText w:val="%6."/>
      <w:lvlJc w:val="right"/>
      <w:pPr>
        <w:ind w:left="4320" w:hanging="180"/>
      </w:pPr>
    </w:lvl>
    <w:lvl w:ilvl="6" w:tplc="B95ED748">
      <w:start w:val="1"/>
      <w:numFmt w:val="decimal"/>
      <w:lvlText w:val="%7."/>
      <w:lvlJc w:val="left"/>
      <w:pPr>
        <w:ind w:left="5040" w:hanging="360"/>
      </w:pPr>
    </w:lvl>
    <w:lvl w:ilvl="7" w:tplc="92786D3A">
      <w:start w:val="1"/>
      <w:numFmt w:val="lowerLetter"/>
      <w:lvlText w:val="%8."/>
      <w:lvlJc w:val="left"/>
      <w:pPr>
        <w:ind w:left="5760" w:hanging="360"/>
      </w:pPr>
    </w:lvl>
    <w:lvl w:ilvl="8" w:tplc="CFAC7D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55569"/>
    <w:multiLevelType w:val="hybridMultilevel"/>
    <w:tmpl w:val="5600C3EE"/>
    <w:lvl w:ilvl="0" w:tplc="0BC26ECE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9"/>
  </w:num>
  <w:num w:numId="7">
    <w:abstractNumId w:val="2"/>
  </w:num>
  <w:num w:numId="8">
    <w:abstractNumId w:val="20"/>
  </w:num>
  <w:num w:numId="9">
    <w:abstractNumId w:val="6"/>
  </w:num>
  <w:num w:numId="10">
    <w:abstractNumId w:val="0"/>
  </w:num>
  <w:num w:numId="11">
    <w:abstractNumId w:val="13"/>
  </w:num>
  <w:num w:numId="12">
    <w:abstractNumId w:val="19"/>
  </w:num>
  <w:num w:numId="13">
    <w:abstractNumId w:val="3"/>
  </w:num>
  <w:num w:numId="14">
    <w:abstractNumId w:val="7"/>
  </w:num>
  <w:num w:numId="15">
    <w:abstractNumId w:val="8"/>
  </w:num>
  <w:num w:numId="16">
    <w:abstractNumId w:val="4"/>
  </w:num>
  <w:num w:numId="17">
    <w:abstractNumId w:val="21"/>
  </w:num>
  <w:num w:numId="18">
    <w:abstractNumId w:val="17"/>
  </w:num>
  <w:num w:numId="19">
    <w:abstractNumId w:val="5"/>
  </w:num>
  <w:num w:numId="20">
    <w:abstractNumId w:val="16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2E46"/>
    <w:rsid w:val="00021624"/>
    <w:rsid w:val="00032940"/>
    <w:rsid w:val="00034258"/>
    <w:rsid w:val="00041B03"/>
    <w:rsid w:val="000501DF"/>
    <w:rsid w:val="00050EC1"/>
    <w:rsid w:val="0005536E"/>
    <w:rsid w:val="00071748"/>
    <w:rsid w:val="000756F5"/>
    <w:rsid w:val="000B12D8"/>
    <w:rsid w:val="000C2066"/>
    <w:rsid w:val="000C46AF"/>
    <w:rsid w:val="000D392A"/>
    <w:rsid w:val="000E2D1A"/>
    <w:rsid w:val="000E6152"/>
    <w:rsid w:val="00155C12"/>
    <w:rsid w:val="00176520"/>
    <w:rsid w:val="00195EC1"/>
    <w:rsid w:val="00201E65"/>
    <w:rsid w:val="002349F3"/>
    <w:rsid w:val="00245B2D"/>
    <w:rsid w:val="002611E4"/>
    <w:rsid w:val="00292C69"/>
    <w:rsid w:val="002C704A"/>
    <w:rsid w:val="002F04AE"/>
    <w:rsid w:val="002F6F27"/>
    <w:rsid w:val="00304DCA"/>
    <w:rsid w:val="00321901"/>
    <w:rsid w:val="00345DCD"/>
    <w:rsid w:val="00386448"/>
    <w:rsid w:val="00387E2F"/>
    <w:rsid w:val="003927C2"/>
    <w:rsid w:val="004170E1"/>
    <w:rsid w:val="0042078B"/>
    <w:rsid w:val="00437F88"/>
    <w:rsid w:val="00442120"/>
    <w:rsid w:val="004624B8"/>
    <w:rsid w:val="00475D54"/>
    <w:rsid w:val="004A42AD"/>
    <w:rsid w:val="004B7B76"/>
    <w:rsid w:val="00554BC6"/>
    <w:rsid w:val="00554DBF"/>
    <w:rsid w:val="00593373"/>
    <w:rsid w:val="0059583F"/>
    <w:rsid w:val="005A4AD2"/>
    <w:rsid w:val="005E1534"/>
    <w:rsid w:val="005E2267"/>
    <w:rsid w:val="0062422C"/>
    <w:rsid w:val="0062747E"/>
    <w:rsid w:val="006365E4"/>
    <w:rsid w:val="00647F99"/>
    <w:rsid w:val="006816C0"/>
    <w:rsid w:val="006A2BCE"/>
    <w:rsid w:val="006B37BB"/>
    <w:rsid w:val="006D08AE"/>
    <w:rsid w:val="006D3D40"/>
    <w:rsid w:val="006F0841"/>
    <w:rsid w:val="006F5FC8"/>
    <w:rsid w:val="00711AB1"/>
    <w:rsid w:val="00726042"/>
    <w:rsid w:val="00734FCF"/>
    <w:rsid w:val="00735802"/>
    <w:rsid w:val="00737EA9"/>
    <w:rsid w:val="007D06B9"/>
    <w:rsid w:val="007D1EE4"/>
    <w:rsid w:val="00801CE5"/>
    <w:rsid w:val="00830D84"/>
    <w:rsid w:val="008447CE"/>
    <w:rsid w:val="00853862"/>
    <w:rsid w:val="00872778"/>
    <w:rsid w:val="008B0AEA"/>
    <w:rsid w:val="008C0B43"/>
    <w:rsid w:val="008C3186"/>
    <w:rsid w:val="008D004A"/>
    <w:rsid w:val="008D07C6"/>
    <w:rsid w:val="00906A26"/>
    <w:rsid w:val="009209D4"/>
    <w:rsid w:val="0093554A"/>
    <w:rsid w:val="00940AB3"/>
    <w:rsid w:val="00957E16"/>
    <w:rsid w:val="009A6708"/>
    <w:rsid w:val="009B035E"/>
    <w:rsid w:val="00A032F0"/>
    <w:rsid w:val="00A05793"/>
    <w:rsid w:val="00A27475"/>
    <w:rsid w:val="00A411AC"/>
    <w:rsid w:val="00A638D4"/>
    <w:rsid w:val="00A64B27"/>
    <w:rsid w:val="00A93B02"/>
    <w:rsid w:val="00AB3B92"/>
    <w:rsid w:val="00AF2222"/>
    <w:rsid w:val="00B0192E"/>
    <w:rsid w:val="00B12727"/>
    <w:rsid w:val="00B209B0"/>
    <w:rsid w:val="00B30D9F"/>
    <w:rsid w:val="00B40F06"/>
    <w:rsid w:val="00BA1D8B"/>
    <w:rsid w:val="00BC544C"/>
    <w:rsid w:val="00BE2608"/>
    <w:rsid w:val="00BF31C9"/>
    <w:rsid w:val="00C230CD"/>
    <w:rsid w:val="00C4117C"/>
    <w:rsid w:val="00C7377A"/>
    <w:rsid w:val="00CE7DFB"/>
    <w:rsid w:val="00D12C1F"/>
    <w:rsid w:val="00D223ED"/>
    <w:rsid w:val="00D4005D"/>
    <w:rsid w:val="00D41C6B"/>
    <w:rsid w:val="00D42113"/>
    <w:rsid w:val="00D64739"/>
    <w:rsid w:val="00D91E40"/>
    <w:rsid w:val="00D96FAC"/>
    <w:rsid w:val="00DD28D0"/>
    <w:rsid w:val="00DD3D97"/>
    <w:rsid w:val="00E052CE"/>
    <w:rsid w:val="00E11B88"/>
    <w:rsid w:val="00E34CB6"/>
    <w:rsid w:val="00E46BCC"/>
    <w:rsid w:val="00E52404"/>
    <w:rsid w:val="00E74397"/>
    <w:rsid w:val="00E8594A"/>
    <w:rsid w:val="00E94921"/>
    <w:rsid w:val="00EA615D"/>
    <w:rsid w:val="00F15D13"/>
    <w:rsid w:val="00F34457"/>
    <w:rsid w:val="00F65244"/>
    <w:rsid w:val="00F8331F"/>
    <w:rsid w:val="00FE50DB"/>
    <w:rsid w:val="00FF42BE"/>
    <w:rsid w:val="045C6D32"/>
    <w:rsid w:val="069C3DDF"/>
    <w:rsid w:val="06B5663C"/>
    <w:rsid w:val="09DFD949"/>
    <w:rsid w:val="14555B7D"/>
    <w:rsid w:val="1A35B7F0"/>
    <w:rsid w:val="1AC49D01"/>
    <w:rsid w:val="1C6C680A"/>
    <w:rsid w:val="1D543055"/>
    <w:rsid w:val="1D656B2C"/>
    <w:rsid w:val="1E2160C8"/>
    <w:rsid w:val="24BE3746"/>
    <w:rsid w:val="37E06AC6"/>
    <w:rsid w:val="389FD911"/>
    <w:rsid w:val="3943D95D"/>
    <w:rsid w:val="3AA5C783"/>
    <w:rsid w:val="3B767C55"/>
    <w:rsid w:val="3CA09D24"/>
    <w:rsid w:val="3FD83DE6"/>
    <w:rsid w:val="3FECE452"/>
    <w:rsid w:val="40C00631"/>
    <w:rsid w:val="42EF4B20"/>
    <w:rsid w:val="42F2A929"/>
    <w:rsid w:val="47C61A4C"/>
    <w:rsid w:val="49019C48"/>
    <w:rsid w:val="49B6ED83"/>
    <w:rsid w:val="4A4DC01A"/>
    <w:rsid w:val="4AE492B1"/>
    <w:rsid w:val="4AFDBB0E"/>
    <w:rsid w:val="4BF58B23"/>
    <w:rsid w:val="4C02B8D8"/>
    <w:rsid w:val="50BD019E"/>
    <w:rsid w:val="53F4A260"/>
    <w:rsid w:val="54009D08"/>
    <w:rsid w:val="5812C248"/>
    <w:rsid w:val="5A7C15B5"/>
    <w:rsid w:val="5CFF71E0"/>
    <w:rsid w:val="5F261A30"/>
    <w:rsid w:val="657C3357"/>
    <w:rsid w:val="67B5F1D1"/>
    <w:rsid w:val="6E8C4306"/>
    <w:rsid w:val="735FB429"/>
    <w:rsid w:val="7A8AEB49"/>
    <w:rsid w:val="7D0E83F5"/>
    <w:rsid w:val="7DD1B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2C335"/>
  <w15:chartTrackingRefBased/>
  <w15:docId w15:val="{003EC13E-C547-4FBA-A65F-4A1CCD9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05536E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7D1EE4"/>
  </w:style>
  <w:style w:type="paragraph" w:styleId="Header">
    <w:name w:val="header"/>
    <w:basedOn w:val="Normal"/>
    <w:link w:val="HeaderChar"/>
    <w:uiPriority w:val="99"/>
    <w:rsid w:val="00F15D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5D1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F15D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5D13"/>
    <w:rPr>
      <w:rFonts w:ascii="Courier" w:hAnsi="Courie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176520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76520"/>
  </w:style>
  <w:style w:type="character" w:customStyle="1" w:styleId="eop">
    <w:name w:val="eop"/>
    <w:basedOn w:val="DefaultParagraphFont"/>
    <w:rsid w:val="00176520"/>
  </w:style>
  <w:style w:type="character" w:customStyle="1" w:styleId="tabchar">
    <w:name w:val="tabchar"/>
    <w:basedOn w:val="DefaultParagraphFont"/>
    <w:rsid w:val="00176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6A47A-58DE-44A4-8A1A-ECF69D41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1771F-5ABD-4BE6-9E98-1F7D6D7A9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6B9AD-08E4-4B50-8D9B-BC60BA7804E6}">
  <ds:schemaRefs>
    <ds:schemaRef ds:uri="http://purl.org/dc/terms/"/>
    <ds:schemaRef ds:uri="ea78034b-63cb-4a0a-b43c-43e4330dc7ca"/>
    <ds:schemaRef ds:uri="http://purl.org/dc/elements/1.1/"/>
    <ds:schemaRef ds:uri="1b80911b-71ef-4ff3-b189-2f60f252545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5</cp:revision>
  <cp:lastPrinted>2013-10-25T17:33:00Z</cp:lastPrinted>
  <dcterms:created xsi:type="dcterms:W3CDTF">2022-05-02T18:38:00Z</dcterms:created>
  <dcterms:modified xsi:type="dcterms:W3CDTF">2022-05-04T16:48:00Z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