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27E5" w14:textId="4F0CBC85" w:rsidR="007B2F2B" w:rsidRPr="00284447" w:rsidRDefault="00AC7AED" w:rsidP="00284447">
      <w:pPr>
        <w:pStyle w:val="Body"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</w:rPr>
        <w:t>GROSSMONT COLLEGE</w:t>
      </w:r>
    </w:p>
    <w:p w14:paraId="36D14ED7" w14:textId="79642C6D" w:rsidR="007B2F2B" w:rsidRPr="00284447" w:rsidRDefault="00284447" w:rsidP="00284447">
      <w:pPr>
        <w:pStyle w:val="Body"/>
        <w:spacing w:line="220" w:lineRule="exact"/>
        <w:jc w:val="center"/>
        <w:rPr>
          <w:rFonts w:ascii="Segoe UI" w:hAnsi="Segoe UI" w:cs="Segoe UI"/>
          <w:bCs/>
          <w:sz w:val="22"/>
          <w:szCs w:val="22"/>
        </w:rPr>
      </w:pPr>
      <w:r w:rsidRPr="00284447">
        <w:rPr>
          <w:rFonts w:ascii="Segoe UI" w:hAnsi="Segoe UI" w:cs="Segoe UI"/>
          <w:bCs/>
          <w:sz w:val="22"/>
          <w:szCs w:val="22"/>
          <w:lang w:val="en-US"/>
        </w:rPr>
        <w:t>COURSE OUTLINE OF RECORD</w:t>
      </w:r>
    </w:p>
    <w:p w14:paraId="16CA4EFF" w14:textId="4D630BCF" w:rsidR="007B2F2B" w:rsidRDefault="007B2F2B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1DE331CC" w14:textId="77777777" w:rsidR="00284447" w:rsidRPr="00196617" w:rsidRDefault="00284447" w:rsidP="00284447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6BC8DC3D" w14:textId="3FCF4394" w:rsidR="00284447" w:rsidRDefault="00284447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187ADDFF" w14:textId="3D03E177" w:rsidR="00284447" w:rsidRPr="00284447" w:rsidRDefault="00284447" w:rsidP="00284447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  <w:bookmarkStart w:id="0" w:name="_GoBack"/>
      <w:bookmarkEnd w:id="0"/>
    </w:p>
    <w:p w14:paraId="6A454BA6" w14:textId="77777777" w:rsidR="007B2F2B" w:rsidRPr="00284447" w:rsidRDefault="00AC7AED" w:rsidP="00284447">
      <w:pPr>
        <w:pStyle w:val="Body"/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  <w:u w:val="single"/>
        </w:rPr>
        <w:t xml:space="preserve">ENGLISH </w:t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178</w:t>
      </w:r>
      <w:r w:rsidRPr="00284447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NOVEL WRITING IV</w:t>
      </w:r>
    </w:p>
    <w:p w14:paraId="7F74164A" w14:textId="77777777" w:rsidR="007B2F2B" w:rsidRPr="00284447" w:rsidRDefault="007B2F2B" w:rsidP="00284447">
      <w:pPr>
        <w:pStyle w:val="Body"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</w:p>
    <w:p w14:paraId="2387FFCF" w14:textId="5FC8FC93" w:rsidR="007B2F2B" w:rsidRPr="00284447" w:rsidRDefault="00AC7AED" w:rsidP="00284447">
      <w:pPr>
        <w:pStyle w:val="Body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</w:rPr>
        <w:t>1.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Course Number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Course Title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</w:rPr>
        <w:tab/>
      </w:r>
      <w:r w:rsidR="00284447">
        <w:rPr>
          <w:rFonts w:ascii="Segoe UI" w:hAnsi="Segoe UI" w:cs="Segoe UI"/>
          <w:sz w:val="22"/>
          <w:szCs w:val="22"/>
        </w:rPr>
        <w:tab/>
      </w:r>
      <w:r w:rsid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</w:rPr>
        <w:t>Semester Units</w:t>
      </w:r>
      <w:r w:rsidRPr="00284447">
        <w:rPr>
          <w:rFonts w:ascii="Segoe UI" w:hAnsi="Segoe UI" w:cs="Segoe UI"/>
          <w:sz w:val="22"/>
          <w:szCs w:val="22"/>
        </w:rPr>
        <w:tab/>
      </w:r>
    </w:p>
    <w:p w14:paraId="336D6378" w14:textId="77777777" w:rsidR="007B2F2B" w:rsidRPr="00284447" w:rsidRDefault="007B2F2B" w:rsidP="00284447">
      <w:pPr>
        <w:pStyle w:val="Body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068DC013" w14:textId="42E44873" w:rsidR="007B2F2B" w:rsidRPr="00284447" w:rsidRDefault="00AC7AED" w:rsidP="00284447">
      <w:pPr>
        <w:pStyle w:val="Body"/>
        <w:tabs>
          <w:tab w:val="left" w:pos="8190"/>
        </w:tabs>
        <w:spacing w:line="220" w:lineRule="exact"/>
        <w:ind w:left="1080" w:hanging="720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</w:rPr>
        <w:t xml:space="preserve">ENGL </w:t>
      </w:r>
      <w:r w:rsidRPr="00284447">
        <w:rPr>
          <w:rFonts w:ascii="Segoe UI" w:hAnsi="Segoe UI" w:cs="Segoe UI"/>
          <w:sz w:val="22"/>
          <w:szCs w:val="22"/>
          <w:lang w:val="en-US"/>
        </w:rPr>
        <w:t>178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lang w:val="en-US"/>
        </w:rPr>
        <w:t>Novel Writing IV</w:t>
      </w:r>
      <w:r w:rsidRPr="00284447">
        <w:rPr>
          <w:rFonts w:ascii="Segoe UI" w:hAnsi="Segoe UI" w:cs="Segoe UI"/>
          <w:sz w:val="22"/>
          <w:szCs w:val="22"/>
          <w:lang w:val="en-US"/>
        </w:rPr>
        <w:tab/>
      </w:r>
      <w:r w:rsidRPr="00284447">
        <w:rPr>
          <w:rFonts w:ascii="Segoe UI" w:hAnsi="Segoe UI" w:cs="Segoe UI"/>
          <w:sz w:val="22"/>
          <w:szCs w:val="22"/>
          <w:lang w:val="en-US"/>
        </w:rPr>
        <w:tab/>
      </w:r>
      <w:r w:rsidR="00284447">
        <w:rPr>
          <w:rFonts w:ascii="Segoe UI" w:hAnsi="Segoe UI" w:cs="Segoe UI"/>
          <w:sz w:val="22"/>
          <w:szCs w:val="22"/>
          <w:lang w:val="en-US"/>
        </w:rPr>
        <w:tab/>
      </w:r>
      <w:r w:rsidR="00284447">
        <w:rPr>
          <w:rFonts w:ascii="Segoe UI" w:hAnsi="Segoe UI" w:cs="Segoe UI"/>
          <w:sz w:val="22"/>
          <w:szCs w:val="22"/>
          <w:lang w:val="en-US"/>
        </w:rPr>
        <w:tab/>
      </w:r>
      <w:r w:rsidRPr="00284447">
        <w:rPr>
          <w:rFonts w:ascii="Segoe UI" w:hAnsi="Segoe UI" w:cs="Segoe UI"/>
          <w:sz w:val="22"/>
          <w:szCs w:val="22"/>
          <w:lang w:val="en-US"/>
        </w:rPr>
        <w:t>3</w:t>
      </w:r>
      <w:r w:rsidRPr="00284447">
        <w:rPr>
          <w:rFonts w:ascii="Segoe UI" w:hAnsi="Segoe UI" w:cs="Segoe UI"/>
          <w:sz w:val="22"/>
          <w:szCs w:val="22"/>
          <w:lang w:val="en-US"/>
        </w:rPr>
        <w:tab/>
      </w:r>
      <w:r w:rsidRPr="00284447">
        <w:rPr>
          <w:rFonts w:ascii="Segoe UI" w:hAnsi="Segoe UI" w:cs="Segoe UI"/>
          <w:sz w:val="22"/>
          <w:szCs w:val="22"/>
          <w:lang w:val="en-US"/>
        </w:rPr>
        <w:tab/>
      </w:r>
    </w:p>
    <w:p w14:paraId="070E4557" w14:textId="1936C38A" w:rsidR="007B2F2B" w:rsidRDefault="007B2F2B" w:rsidP="00284447">
      <w:pPr>
        <w:pStyle w:val="Body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6C411398" w14:textId="77777777" w:rsidR="00284447" w:rsidRPr="00477DC5" w:rsidRDefault="00284447" w:rsidP="00284447">
      <w:pPr>
        <w:tabs>
          <w:tab w:val="left" w:pos="0"/>
          <w:tab w:val="left" w:pos="36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179991E0" w14:textId="77777777" w:rsidR="00284447" w:rsidRPr="00477DC5" w:rsidRDefault="00284447" w:rsidP="00284447">
      <w:pPr>
        <w:tabs>
          <w:tab w:val="left" w:pos="-720"/>
          <w:tab w:val="left" w:pos="36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108973ED" w14:textId="35C18E07" w:rsidR="00284447" w:rsidRPr="00284447" w:rsidRDefault="00284447" w:rsidP="00284447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</w:rPr>
      </w:pPr>
    </w:p>
    <w:p w14:paraId="51F64050" w14:textId="46B4CB0B" w:rsidR="007B2F2B" w:rsidRPr="00284447" w:rsidRDefault="00AC7AED" w:rsidP="00284447">
      <w:pPr>
        <w:pStyle w:val="Body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</w:rPr>
        <w:t>2.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Course Prerequisites</w:t>
      </w:r>
    </w:p>
    <w:p w14:paraId="6F0E0E6F" w14:textId="77777777" w:rsidR="007B2F2B" w:rsidRPr="00284447" w:rsidRDefault="00AC7AED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pt-PT"/>
        </w:rPr>
        <w:t xml:space="preserve">A </w:t>
      </w:r>
      <w:r w:rsidRPr="00284447">
        <w:rPr>
          <w:rFonts w:ascii="Segoe UI" w:hAnsi="Segoe UI" w:cs="Segoe UI"/>
          <w:sz w:val="22"/>
          <w:szCs w:val="22"/>
          <w:lang w:val="en-US"/>
        </w:rPr>
        <w:t>“</w:t>
      </w:r>
      <w:r w:rsidRPr="00284447">
        <w:rPr>
          <w:rFonts w:ascii="Segoe UI" w:hAnsi="Segoe UI" w:cs="Segoe UI"/>
          <w:sz w:val="22"/>
          <w:szCs w:val="22"/>
        </w:rPr>
        <w:t>C</w:t>
      </w:r>
      <w:r w:rsidRPr="00284447">
        <w:rPr>
          <w:rFonts w:ascii="Segoe UI" w:hAnsi="Segoe UI" w:cs="Segoe UI"/>
          <w:sz w:val="22"/>
          <w:szCs w:val="22"/>
          <w:lang w:val="en-US"/>
        </w:rPr>
        <w:t>” grade or higher or “</w:t>
      </w:r>
      <w:r w:rsidRPr="00284447">
        <w:rPr>
          <w:rFonts w:ascii="Segoe UI" w:hAnsi="Segoe UI" w:cs="Segoe UI"/>
          <w:sz w:val="22"/>
          <w:szCs w:val="22"/>
          <w:lang w:val="pt-PT"/>
        </w:rPr>
        <w:t>Pass</w:t>
      </w:r>
      <w:r w:rsidRPr="00284447">
        <w:rPr>
          <w:rFonts w:ascii="Segoe UI" w:hAnsi="Segoe UI" w:cs="Segoe UI"/>
          <w:sz w:val="22"/>
          <w:szCs w:val="22"/>
          <w:lang w:val="en-US"/>
        </w:rPr>
        <w:t>” in English 177 or equivalent.</w:t>
      </w:r>
    </w:p>
    <w:p w14:paraId="094C9C35" w14:textId="77777777" w:rsidR="007B2F2B" w:rsidRPr="00284447" w:rsidRDefault="007B2F2B" w:rsidP="00284447">
      <w:pPr>
        <w:pStyle w:val="Body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43109F12" w14:textId="22284555" w:rsidR="007B2F2B" w:rsidRPr="00284447" w:rsidRDefault="00AC7AED" w:rsidP="00284447">
      <w:pPr>
        <w:pStyle w:val="Body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Corequisite</w:t>
      </w:r>
    </w:p>
    <w:p w14:paraId="6FB34B7B" w14:textId="1BF83861" w:rsidR="007B2F2B" w:rsidRPr="00284447" w:rsidRDefault="00284447" w:rsidP="00284447">
      <w:pPr>
        <w:pStyle w:val="Body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it-IT"/>
        </w:rPr>
        <w:t>None</w:t>
      </w:r>
    </w:p>
    <w:p w14:paraId="4C6394A2" w14:textId="77777777" w:rsidR="007B2F2B" w:rsidRPr="00284447" w:rsidRDefault="007B2F2B" w:rsidP="00284447">
      <w:pPr>
        <w:pStyle w:val="Body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682A05B1" w14:textId="4EF3DA7A" w:rsidR="007B2F2B" w:rsidRPr="00284447" w:rsidRDefault="00AC7AED" w:rsidP="00284447">
      <w:pPr>
        <w:pStyle w:val="Body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Recommended Preparation</w:t>
      </w:r>
    </w:p>
    <w:p w14:paraId="2F29387C" w14:textId="65A672CF" w:rsidR="007B2F2B" w:rsidRPr="00284447" w:rsidRDefault="00284447" w:rsidP="00284447">
      <w:pPr>
        <w:pStyle w:val="Body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it-IT"/>
        </w:rPr>
        <w:t>None</w:t>
      </w:r>
    </w:p>
    <w:p w14:paraId="5B68B713" w14:textId="77777777" w:rsidR="007B2F2B" w:rsidRPr="00284447" w:rsidRDefault="007B2F2B" w:rsidP="00284447">
      <w:pPr>
        <w:pStyle w:val="Body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6442052C" w14:textId="64C564B2" w:rsidR="007B2F2B" w:rsidRPr="00284447" w:rsidRDefault="00AC7AED" w:rsidP="00284447">
      <w:pPr>
        <w:pStyle w:val="Body"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t>3.</w:t>
      </w:r>
      <w:r w:rsidRPr="00284447">
        <w:rPr>
          <w:rFonts w:ascii="Segoe UI" w:hAnsi="Segoe UI" w:cs="Segoe UI"/>
          <w:sz w:val="22"/>
          <w:szCs w:val="22"/>
        </w:rPr>
        <w:tab/>
      </w:r>
      <w:proofErr w:type="spellStart"/>
      <w:r w:rsidRPr="00284447">
        <w:rPr>
          <w:rFonts w:ascii="Segoe UI" w:hAnsi="Segoe UI" w:cs="Segoe UI"/>
          <w:sz w:val="22"/>
          <w:szCs w:val="22"/>
          <w:u w:val="single"/>
          <w:lang w:val="fr-FR"/>
        </w:rPr>
        <w:t>Catalog</w:t>
      </w:r>
      <w:proofErr w:type="spellEnd"/>
      <w:r w:rsidRPr="00284447">
        <w:rPr>
          <w:rFonts w:ascii="Segoe UI" w:hAnsi="Segoe UI" w:cs="Segoe UI"/>
          <w:sz w:val="22"/>
          <w:szCs w:val="22"/>
          <w:u w:val="single"/>
          <w:lang w:val="fr-FR"/>
        </w:rPr>
        <w:t xml:space="preserve"> Description</w:t>
      </w:r>
    </w:p>
    <w:p w14:paraId="53CD5B40" w14:textId="031006B6" w:rsidR="007B2F2B" w:rsidRPr="00284447" w:rsidRDefault="00AC7AED" w:rsidP="00252A47">
      <w:pPr>
        <w:pStyle w:val="Body"/>
        <w:spacing w:line="220" w:lineRule="exact"/>
        <w:jc w:val="both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The final of a four-course sequence, this mastery-level class is designed to strengthen student expertise in the study, analysis and application of the tools, techniques, and forms used by established and contemporary </w:t>
      </w:r>
      <w:r w:rsidR="00226C68" w:rsidRPr="00284447">
        <w:rPr>
          <w:rFonts w:ascii="Segoe UI" w:hAnsi="Segoe UI" w:cs="Segoe UI"/>
          <w:color w:val="auto"/>
          <w:sz w:val="22"/>
          <w:szCs w:val="22"/>
        </w:rPr>
        <w:t xml:space="preserve">novelists, memoirists, literary journalists, and other </w:t>
      </w:r>
      <w:r w:rsidR="0081701C" w:rsidRPr="00284447">
        <w:rPr>
          <w:rFonts w:ascii="Segoe UI" w:hAnsi="Segoe UI" w:cs="Segoe UI"/>
          <w:color w:val="auto"/>
          <w:sz w:val="22"/>
          <w:szCs w:val="22"/>
        </w:rPr>
        <w:t>long-form</w:t>
      </w:r>
      <w:r w:rsidR="00226C68" w:rsidRPr="00284447">
        <w:rPr>
          <w:rFonts w:ascii="Segoe UI" w:hAnsi="Segoe UI" w:cs="Segoe UI"/>
          <w:color w:val="auto"/>
          <w:sz w:val="22"/>
          <w:szCs w:val="22"/>
        </w:rPr>
        <w:t xml:space="preserve"> authors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.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 By composing and submitting original</w:t>
      </w:r>
      <w:r w:rsidRPr="00284447">
        <w:rPr>
          <w:rFonts w:ascii="Segoe UI" w:hAnsi="Segoe UI" w:cs="Segoe UI"/>
          <w:sz w:val="22"/>
          <w:szCs w:val="22"/>
        </w:rPr>
        <w:t xml:space="preserve">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chapters, scenes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, and/or excerpts, students use </w:t>
      </w:r>
      <w:r w:rsidR="00EB2588"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the </w:t>
      </w:r>
      <w:r w:rsidR="00E75624" w:rsidRPr="00284447">
        <w:rPr>
          <w:rFonts w:ascii="Segoe UI" w:hAnsi="Segoe UI" w:cs="Segoe UI"/>
          <w:sz w:val="22"/>
          <w:szCs w:val="22"/>
          <w:lang w:val="en-US"/>
        </w:rPr>
        <w:t>writers' workshop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 to deepen their skills as critics and emerging</w:t>
      </w:r>
      <w:r w:rsidR="781B63C5" w:rsidRPr="0028444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writers.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 By crafting and submitting original scenes, chapters, and/or excerpts, students use the writers' workshop to refine their skills as critics and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writers</w:t>
      </w:r>
      <w:r w:rsidRPr="00284447">
        <w:rPr>
          <w:rFonts w:ascii="Segoe UI" w:hAnsi="Segoe UI" w:cs="Segoe UI"/>
          <w:sz w:val="22"/>
          <w:szCs w:val="22"/>
          <w:lang w:val="en-US"/>
        </w:rPr>
        <w:t>, as well as explore markets for publication. Students have opportunities for performance, publication of their own work, and special projects.</w:t>
      </w:r>
    </w:p>
    <w:p w14:paraId="0832802B" w14:textId="77777777" w:rsidR="007B2F2B" w:rsidRPr="00284447" w:rsidRDefault="007B2F2B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007B83D4" w14:textId="4638CDB3" w:rsidR="007B2F2B" w:rsidRPr="00284447" w:rsidRDefault="00AC7AED" w:rsidP="0028444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t>4.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fr-FR"/>
        </w:rPr>
        <w:t>Course Objectives</w:t>
      </w:r>
    </w:p>
    <w:p w14:paraId="6018F9D8" w14:textId="1466F48D" w:rsidR="007B2F2B" w:rsidRPr="00284447" w:rsidRDefault="00AC7AED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The student will:</w:t>
      </w:r>
    </w:p>
    <w:p w14:paraId="3935BCB5" w14:textId="3D1D35AA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At a mastery level, analyze and appraise, both orally and in writing, the tools, techniques, and forms used by professional practitioners of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writing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such as </w:t>
      </w:r>
      <w:r w:rsidRPr="00284447">
        <w:rPr>
          <w:rFonts w:ascii="Segoe UI" w:hAnsi="Segoe UI" w:cs="Segoe UI"/>
          <w:color w:val="auto"/>
          <w:sz w:val="22"/>
          <w:szCs w:val="22"/>
        </w:rPr>
        <w:t>novel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, memoir, and literary journalism</w:t>
      </w:r>
      <w:r w:rsidRPr="00284447">
        <w:rPr>
          <w:rFonts w:ascii="Segoe UI" w:hAnsi="Segoe UI" w:cs="Segoe UI"/>
          <w:sz w:val="22"/>
          <w:szCs w:val="22"/>
          <w:lang w:val="en-US"/>
        </w:rPr>
        <w:t>, including plot, construction, point of view, setting, description, characterization, dialogue, and theme;</w:t>
      </w:r>
    </w:p>
    <w:p w14:paraId="5D9536D5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Identify, innovate, and employ various techniques of invention;</w:t>
      </w:r>
    </w:p>
    <w:p w14:paraId="4065635E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At a mastery level, craft a novel utilizing tools, techniques, and a variety of forms, both, traditional and experimental;</w:t>
      </w:r>
    </w:p>
    <w:p w14:paraId="0CA1ECC3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Evaluate benefits of critique of their own work and demonstrate mastery in multiple revisions;</w:t>
      </w:r>
    </w:p>
    <w:p w14:paraId="3B049FA0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Demonstrate leadership and mastery in the critique of other students’ scenes, chapters, and/or excerpts, both orally and in writing;</w:t>
      </w:r>
    </w:p>
    <w:p w14:paraId="3B6C8C1A" w14:textId="6DD4E2CC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Articulate and apply aesthetic criteria as a practitioner of </w:t>
      </w:r>
      <w:r w:rsidR="5D0BE50B" w:rsidRPr="00284447">
        <w:rPr>
          <w:rFonts w:ascii="Segoe UI" w:hAnsi="Segoe UI" w:cs="Segoe UI"/>
          <w:color w:val="auto"/>
          <w:sz w:val="22"/>
          <w:szCs w:val="22"/>
          <w:lang w:val="en-US"/>
        </w:rPr>
        <w:t>l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ong-form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284447">
        <w:rPr>
          <w:rFonts w:ascii="Segoe UI" w:hAnsi="Segoe UI" w:cs="Segoe UI"/>
          <w:sz w:val="22"/>
          <w:szCs w:val="22"/>
          <w:lang w:val="en-US"/>
        </w:rPr>
        <w:t>writing;</w:t>
      </w:r>
    </w:p>
    <w:p w14:paraId="4E478627" w14:textId="32DE9979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Refine their own skills in </w:t>
      </w: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performatively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reading</w:t>
      </w:r>
      <w:r w:rsidRPr="00284447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284447">
        <w:rPr>
          <w:rFonts w:ascii="Segoe UI" w:hAnsi="Segoe UI" w:cs="Segoe UI"/>
          <w:sz w:val="22"/>
          <w:szCs w:val="22"/>
          <w:lang w:val="en-US"/>
        </w:rPr>
        <w:t>their own writing;</w:t>
      </w:r>
    </w:p>
    <w:p w14:paraId="28F275AA" w14:textId="357D5D68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Demonstrate a mastery of grammar, punctuation, and mechanics used in novel writing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and other types of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</w:t>
      </w:r>
      <w:r w:rsidRPr="00284447">
        <w:rPr>
          <w:rFonts w:ascii="Segoe UI" w:hAnsi="Segoe UI" w:cs="Segoe UI"/>
          <w:sz w:val="22"/>
          <w:szCs w:val="22"/>
        </w:rPr>
        <w:t>;</w:t>
      </w:r>
    </w:p>
    <w:p w14:paraId="7898B905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Research potential markets online or in print and pursue publication in those markets.</w:t>
      </w:r>
    </w:p>
    <w:p w14:paraId="15FEF2D9" w14:textId="77777777" w:rsidR="007B2F2B" w:rsidRPr="00284447" w:rsidRDefault="007B2F2B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3FAE5FB6" w14:textId="3AC12F2B" w:rsidR="007B2F2B" w:rsidRPr="00284447" w:rsidRDefault="00AC7AED" w:rsidP="00284447">
      <w:pPr>
        <w:pStyle w:val="Body"/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t>5.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Instructional Facilities</w:t>
      </w:r>
    </w:p>
    <w:p w14:paraId="66716779" w14:textId="702585DD" w:rsidR="007B2F2B" w:rsidRPr="00284447" w:rsidRDefault="00AC7AED" w:rsidP="00284447">
      <w:pPr>
        <w:pStyle w:val="Body"/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Standard classroom</w:t>
      </w:r>
      <w:r w:rsidR="7A7F0AB3" w:rsidRPr="00284447">
        <w:rPr>
          <w:rFonts w:ascii="Segoe UI" w:hAnsi="Segoe UI" w:cs="Segoe UI"/>
          <w:sz w:val="22"/>
          <w:szCs w:val="22"/>
          <w:lang w:val="en-US"/>
        </w:rPr>
        <w:t>.</w:t>
      </w:r>
    </w:p>
    <w:p w14:paraId="6ACAFF20" w14:textId="6054F987" w:rsidR="508A46BA" w:rsidRPr="00284447" w:rsidRDefault="508A46BA" w:rsidP="00284447">
      <w:pPr>
        <w:pStyle w:val="Body"/>
        <w:spacing w:line="220" w:lineRule="exact"/>
        <w:ind w:left="0"/>
        <w:rPr>
          <w:rFonts w:ascii="Segoe UI" w:hAnsi="Segoe UI" w:cs="Segoe UI"/>
          <w:color w:val="000000" w:themeColor="text1"/>
          <w:sz w:val="22"/>
          <w:szCs w:val="22"/>
          <w:highlight w:val="yellow"/>
          <w:lang w:val="en-US"/>
        </w:rPr>
      </w:pPr>
    </w:p>
    <w:p w14:paraId="1041EC18" w14:textId="240F2428" w:rsidR="007B2F2B" w:rsidRPr="00284447" w:rsidRDefault="00AC7AED" w:rsidP="00284447">
      <w:pPr>
        <w:pStyle w:val="Body"/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t>6.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Special Materials Required of Student</w:t>
      </w:r>
    </w:p>
    <w:p w14:paraId="4C0B123C" w14:textId="4A1DCBB0" w:rsidR="007B2F2B" w:rsidRPr="00284447" w:rsidRDefault="00B429C1" w:rsidP="00284447">
      <w:pPr>
        <w:pStyle w:val="Body"/>
        <w:numPr>
          <w:ilvl w:val="0"/>
          <w:numId w:val="5"/>
        </w:numPr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284447">
        <w:rPr>
          <w:rFonts w:ascii="Segoe UI" w:hAnsi="Segoe UI" w:cs="Segoe UI"/>
          <w:color w:val="auto"/>
          <w:sz w:val="22"/>
          <w:szCs w:val="22"/>
        </w:rPr>
        <w:t>Access to a computer, the Internet, and word processing with capacity to save/export as Portable Document Format (.pdf) and/or Microsoft Word (.doc, .docx)</w:t>
      </w:r>
      <w:r w:rsidR="00AC7AED" w:rsidRPr="00284447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5FC76681" w14:textId="77777777" w:rsidR="007B2F2B" w:rsidRPr="00284447" w:rsidRDefault="00AC7AED" w:rsidP="00284447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Collegiate dictionary and thesaurus.</w:t>
      </w:r>
    </w:p>
    <w:p w14:paraId="7FB4537A" w14:textId="77777777" w:rsidR="007B2F2B" w:rsidRPr="00284447" w:rsidRDefault="00AC7AED" w:rsidP="00284447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Writing materials and copies of poems for workshop.</w:t>
      </w:r>
    </w:p>
    <w:p w14:paraId="43F36FBF" w14:textId="09F1E9C2" w:rsidR="007B2F2B" w:rsidRPr="00284447" w:rsidRDefault="00252A47" w:rsidP="00284447">
      <w:pPr>
        <w:pStyle w:val="Body"/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14:paraId="07200880" w14:textId="74061358" w:rsidR="007B2F2B" w:rsidRPr="00284447" w:rsidRDefault="00AC7AED" w:rsidP="0028444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lastRenderedPageBreak/>
        <w:t>7.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Course Content</w:t>
      </w:r>
    </w:p>
    <w:p w14:paraId="72F2DDC1" w14:textId="77777777" w:rsidR="007B2F2B" w:rsidRPr="00284447" w:rsidRDefault="00AC7AED" w:rsidP="00284447">
      <w:pPr>
        <w:pStyle w:val="Body"/>
        <w:numPr>
          <w:ilvl w:val="0"/>
          <w:numId w:val="6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Invention, composition, and revision of novel scenes, chapters and/or excerpts, at a mastery level, amounting to approximately 12,000 words per semester.</w:t>
      </w:r>
    </w:p>
    <w:p w14:paraId="6A322B59" w14:textId="42F3EAD8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Traditional and experimental tools, techniques, and forms of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types of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writing,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 including point of view, setting, character, theme, narration and plot, language and style, and structure.</w:t>
      </w:r>
    </w:p>
    <w:p w14:paraId="21B5E773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Sophisticated written and oral critical commentary of peers’ original writing.</w:t>
      </w:r>
    </w:p>
    <w:p w14:paraId="5A7CF2C1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A diversity of novels or novel excerpts by emerging, established, and/or contemporary writers, in print and/or online chapbooks, books, anthologies, literary magazines, and journals.</w:t>
      </w:r>
    </w:p>
    <w:p w14:paraId="0679B700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In-class writing exercises.</w:t>
      </w:r>
    </w:p>
    <w:p w14:paraId="066E2929" w14:textId="40BDD3F5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Critical essays on the discourse of</w:t>
      </w:r>
      <w:r w:rsidR="661A77F2" w:rsidRPr="0028444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284447">
        <w:rPr>
          <w:rFonts w:ascii="Segoe UI" w:hAnsi="Segoe UI" w:cs="Segoe UI"/>
          <w:sz w:val="22"/>
          <w:szCs w:val="22"/>
          <w:lang w:val="en-US"/>
        </w:rPr>
        <w:t>writing;</w:t>
      </w:r>
    </w:p>
    <w:p w14:paraId="4B2DB92D" w14:textId="55811F7C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Strategies for </w:t>
      </w: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performatively</w:t>
      </w:r>
      <w:proofErr w:type="spellEnd"/>
      <w:r w:rsidRPr="00284447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reading </w:t>
      </w:r>
      <w:r w:rsidRPr="00284447">
        <w:rPr>
          <w:rFonts w:ascii="Segoe UI" w:hAnsi="Segoe UI" w:cs="Segoe UI"/>
          <w:sz w:val="22"/>
          <w:szCs w:val="22"/>
          <w:lang w:val="es-ES"/>
        </w:rPr>
        <w:t xml:space="preserve">novel </w:t>
      </w:r>
      <w:proofErr w:type="spellStart"/>
      <w:r w:rsidRPr="00284447">
        <w:rPr>
          <w:rFonts w:ascii="Segoe UI" w:hAnsi="Segoe UI" w:cs="Segoe UI"/>
          <w:sz w:val="22"/>
          <w:szCs w:val="22"/>
          <w:lang w:val="es-ES"/>
        </w:rPr>
        <w:t>excerpts</w:t>
      </w:r>
      <w:proofErr w:type="spellEnd"/>
      <w:r w:rsidRPr="00284447">
        <w:rPr>
          <w:rFonts w:ascii="Segoe UI" w:hAnsi="Segoe UI" w:cs="Segoe UI"/>
          <w:sz w:val="22"/>
          <w:szCs w:val="22"/>
          <w:lang w:val="es-ES"/>
        </w:rPr>
        <w:t>.</w:t>
      </w:r>
    </w:p>
    <w:p w14:paraId="3425BE6D" w14:textId="319AD198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Practice in ordering, assembling, and editing a publishable volume of scenes, chapters, or excerpts.</w:t>
      </w:r>
    </w:p>
    <w:p w14:paraId="27073597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Research and activities pertaining to publishing and potential markets.</w:t>
      </w:r>
    </w:p>
    <w:p w14:paraId="5A9F9B19" w14:textId="77777777" w:rsidR="007B2F2B" w:rsidRPr="00284447" w:rsidRDefault="007B2F2B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0CF96732" w14:textId="7331B1C9" w:rsidR="007B2F2B" w:rsidRPr="00284447" w:rsidRDefault="00AC7AED" w:rsidP="0028444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t>8.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Method of Instruction</w:t>
      </w:r>
    </w:p>
    <w:p w14:paraId="56F8ADDF" w14:textId="77777777" w:rsidR="007B2F2B" w:rsidRPr="00284447" w:rsidRDefault="00AC7AED" w:rsidP="00284447">
      <w:pPr>
        <w:pStyle w:val="Body"/>
        <w:numPr>
          <w:ilvl w:val="0"/>
          <w:numId w:val="7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Lecture by instructor, visiting writers, and films.</w:t>
      </w:r>
    </w:p>
    <w:p w14:paraId="1D333382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Writers’ workshop: Students sit in a circle. Selected writer reads original scene, chapter, or excerpt aloud and discussion follows. A student </w:t>
      </w:r>
      <w:proofErr w:type="gramStart"/>
      <w:r w:rsidRPr="00284447">
        <w:rPr>
          <w:rFonts w:ascii="Segoe UI" w:hAnsi="Segoe UI" w:cs="Segoe UI"/>
          <w:sz w:val="22"/>
          <w:szCs w:val="22"/>
          <w:lang w:val="en-US"/>
        </w:rPr>
        <w:t>may be designated</w:t>
      </w:r>
      <w:proofErr w:type="gramEnd"/>
      <w:r w:rsidRPr="00284447">
        <w:rPr>
          <w:rFonts w:ascii="Segoe UI" w:hAnsi="Segoe UI" w:cs="Segoe UI"/>
          <w:sz w:val="22"/>
          <w:szCs w:val="22"/>
          <w:lang w:val="en-US"/>
        </w:rPr>
        <w:t xml:space="preserve"> by the instructor to commence discussion for each work. Generally, selected writers do not speak until work </w:t>
      </w:r>
      <w:proofErr w:type="gramStart"/>
      <w:r w:rsidRPr="00284447">
        <w:rPr>
          <w:rFonts w:ascii="Segoe UI" w:hAnsi="Segoe UI" w:cs="Segoe UI"/>
          <w:sz w:val="22"/>
          <w:szCs w:val="22"/>
          <w:lang w:val="en-US"/>
        </w:rPr>
        <w:t>has been discussed by peers and addressed by instructor</w:t>
      </w:r>
      <w:proofErr w:type="gramEnd"/>
      <w:r w:rsidRPr="00284447">
        <w:rPr>
          <w:rFonts w:ascii="Segoe UI" w:hAnsi="Segoe UI" w:cs="Segoe UI"/>
          <w:sz w:val="22"/>
          <w:szCs w:val="22"/>
          <w:lang w:val="en-US"/>
        </w:rPr>
        <w:t xml:space="preserve">.  Once a work of writing is workshopped, the writer has the opportunity to respond and ask questions. Lastly, manuscript with written commentary </w:t>
      </w:r>
      <w:proofErr w:type="gramStart"/>
      <w:r w:rsidRPr="00284447">
        <w:rPr>
          <w:rFonts w:ascii="Segoe UI" w:hAnsi="Segoe UI" w:cs="Segoe UI"/>
          <w:sz w:val="22"/>
          <w:szCs w:val="22"/>
          <w:lang w:val="en-US"/>
        </w:rPr>
        <w:t>is returned</w:t>
      </w:r>
      <w:proofErr w:type="gramEnd"/>
      <w:r w:rsidRPr="00284447">
        <w:rPr>
          <w:rFonts w:ascii="Segoe UI" w:hAnsi="Segoe UI" w:cs="Segoe UI"/>
          <w:sz w:val="22"/>
          <w:szCs w:val="22"/>
          <w:lang w:val="en-US"/>
        </w:rPr>
        <w:t xml:space="preserve"> to its author. Cycle repeats with next selected writer.</w:t>
      </w:r>
    </w:p>
    <w:p w14:paraId="504BC07E" w14:textId="0E41A371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Discussion and writing exercises based on tools, techniques, and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types of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 writing.</w:t>
      </w:r>
    </w:p>
    <w:p w14:paraId="05247972" w14:textId="04155F75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Discussion and reading aloud of excerpts by emerging, traditional, and/or contemporary</w:t>
      </w:r>
      <w:r w:rsidRPr="00284447">
        <w:rPr>
          <w:rFonts w:ascii="Segoe UI" w:hAnsi="Segoe UI" w:cs="Segoe UI"/>
          <w:b/>
          <w:bCs/>
          <w:color w:val="auto"/>
          <w:sz w:val="22"/>
          <w:szCs w:val="22"/>
          <w:lang w:val="en-US"/>
        </w:rPr>
        <w:t xml:space="preserve">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284447">
        <w:rPr>
          <w:rFonts w:ascii="Segoe UI" w:hAnsi="Segoe UI" w:cs="Segoe UI"/>
          <w:b/>
          <w:bCs/>
          <w:color w:val="FF2600"/>
          <w:sz w:val="22"/>
          <w:szCs w:val="22"/>
          <w:lang w:val="en-US"/>
        </w:rPr>
        <w:t xml:space="preserve"> </w:t>
      </w:r>
      <w:r w:rsidRPr="00284447">
        <w:rPr>
          <w:rFonts w:ascii="Segoe UI" w:hAnsi="Segoe UI" w:cs="Segoe UI"/>
          <w:sz w:val="22"/>
          <w:szCs w:val="22"/>
          <w:lang w:val="en-US"/>
        </w:rPr>
        <w:t>authors.</w:t>
      </w:r>
    </w:p>
    <w:p w14:paraId="6353AB75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pt-PT"/>
        </w:rPr>
        <w:t>Individual conferences.</w:t>
      </w:r>
    </w:p>
    <w:p w14:paraId="1BE58551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Special writing projects contracted with students.</w:t>
      </w:r>
    </w:p>
    <w:p w14:paraId="4F3837C9" w14:textId="77777777" w:rsidR="007B2F2B" w:rsidRPr="00284447" w:rsidRDefault="007B2F2B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190A1D11" w14:textId="663691D4" w:rsidR="007B2F2B" w:rsidRPr="00284447" w:rsidRDefault="00AC7AED" w:rsidP="0028444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t>9.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Methods of Evaluating Student Performance</w:t>
      </w:r>
    </w:p>
    <w:p w14:paraId="3409E619" w14:textId="77777777" w:rsidR="007B2F2B" w:rsidRPr="00284447" w:rsidRDefault="00AC7AED" w:rsidP="00284447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Student writing and revision of novel scenes, chapters and/or excerpts.</w:t>
      </w:r>
    </w:p>
    <w:p w14:paraId="7ACD2D83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Participation and leadership in writers’ workshop, both orally and in writing.</w:t>
      </w:r>
    </w:p>
    <w:p w14:paraId="2C57F207" w14:textId="08DDF4C5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Participation in class discussion and writing exercises</w:t>
      </w:r>
      <w:r w:rsidR="6779EE19" w:rsidRPr="0028444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6779EE19" w:rsidRPr="00284447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>such as modeling based on published authors</w:t>
      </w:r>
      <w:r w:rsidRPr="00284447">
        <w:rPr>
          <w:rFonts w:ascii="Segoe UI" w:hAnsi="Segoe UI" w:cs="Segoe UI"/>
          <w:sz w:val="22"/>
          <w:szCs w:val="22"/>
          <w:lang w:val="en-US"/>
        </w:rPr>
        <w:t>.</w:t>
      </w:r>
    </w:p>
    <w:p w14:paraId="44ECBEB3" w14:textId="3F6CD5D0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Completion of a volume of writing contributing to one or more </w:t>
      </w:r>
      <w:r w:rsidRPr="00284447">
        <w:rPr>
          <w:rFonts w:ascii="Segoe UI" w:hAnsi="Segoe UI" w:cs="Segoe UI"/>
          <w:sz w:val="22"/>
          <w:szCs w:val="22"/>
        </w:rPr>
        <w:t>novel</w:t>
      </w:r>
      <w:r w:rsidRPr="00284447">
        <w:rPr>
          <w:rFonts w:ascii="Segoe UI" w:hAnsi="Segoe UI" w:cs="Segoe UI"/>
          <w:sz w:val="22"/>
          <w:szCs w:val="22"/>
          <w:lang w:val="en-US"/>
        </w:rPr>
        <w:t>s</w:t>
      </w:r>
      <w:r w:rsidRPr="00284447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205145"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or other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literary manuscript</w:t>
      </w:r>
      <w:r w:rsidR="00A62F41" w:rsidRPr="00284447">
        <w:rPr>
          <w:rFonts w:ascii="Segoe UI" w:hAnsi="Segoe UI" w:cs="Segoe UI"/>
          <w:color w:val="auto"/>
          <w:sz w:val="22"/>
          <w:szCs w:val="22"/>
          <w:lang w:val="en-US"/>
        </w:rPr>
        <w:t>s as a final project</w:t>
      </w:r>
      <w:r w:rsidRPr="00284447">
        <w:rPr>
          <w:rFonts w:ascii="Segoe UI" w:hAnsi="Segoe UI" w:cs="Segoe UI"/>
          <w:color w:val="auto"/>
          <w:sz w:val="22"/>
          <w:szCs w:val="22"/>
        </w:rPr>
        <w:t>.</w:t>
      </w:r>
    </w:p>
    <w:p w14:paraId="495CAFCB" w14:textId="29E1B6A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pt-PT"/>
        </w:rPr>
        <w:t xml:space="preserve">Final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performative reading</w:t>
      </w:r>
      <w:r w:rsidRPr="00284447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284447">
        <w:rPr>
          <w:rFonts w:ascii="Segoe UI" w:hAnsi="Segoe UI" w:cs="Segoe UI"/>
          <w:sz w:val="22"/>
          <w:szCs w:val="22"/>
          <w:lang w:val="en-US"/>
        </w:rPr>
        <w:t>of original works composed for the class</w:t>
      </w:r>
      <w:r w:rsidR="00A62F41" w:rsidRPr="00284447">
        <w:rPr>
          <w:rFonts w:ascii="Segoe UI" w:hAnsi="Segoe UI" w:cs="Segoe UI"/>
          <w:color w:val="FF0000"/>
          <w:sz w:val="22"/>
          <w:szCs w:val="22"/>
          <w:lang w:val="en-US"/>
        </w:rPr>
        <w:t xml:space="preserve"> </w:t>
      </w:r>
      <w:r w:rsidR="00A62F41" w:rsidRPr="00284447">
        <w:rPr>
          <w:rFonts w:ascii="Segoe UI" w:hAnsi="Segoe UI" w:cs="Segoe UI"/>
          <w:color w:val="auto"/>
          <w:sz w:val="22"/>
          <w:szCs w:val="22"/>
          <w:lang w:val="en-US"/>
        </w:rPr>
        <w:t>presented as part of a final examination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03D0E5A0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Special projects contracted with student. </w:t>
      </w:r>
    </w:p>
    <w:p w14:paraId="0005EDAA" w14:textId="77777777" w:rsidR="007B2F2B" w:rsidRPr="00284447" w:rsidRDefault="007B2F2B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5BF729D0" w14:textId="240C29D6" w:rsidR="007B2F2B" w:rsidRPr="00284447" w:rsidRDefault="00AC7AED" w:rsidP="0028444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t>10.</w:t>
      </w:r>
      <w:r w:rsidRPr="00284447">
        <w:rPr>
          <w:rFonts w:ascii="Segoe UI" w:hAnsi="Segoe UI" w:cs="Segoe UI"/>
          <w:sz w:val="22"/>
          <w:szCs w:val="22"/>
        </w:rPr>
        <w:tab/>
      </w:r>
      <w:r w:rsidRPr="00284447">
        <w:rPr>
          <w:rFonts w:ascii="Segoe UI" w:hAnsi="Segoe UI" w:cs="Segoe UI"/>
          <w:sz w:val="22"/>
          <w:szCs w:val="22"/>
          <w:u w:val="single"/>
          <w:lang w:val="en-US"/>
        </w:rPr>
        <w:t>Outside Class Assignments</w:t>
      </w:r>
    </w:p>
    <w:p w14:paraId="340BEB4D" w14:textId="77777777" w:rsidR="007B2F2B" w:rsidRPr="00284447" w:rsidRDefault="00AC7AED" w:rsidP="00284447">
      <w:pPr>
        <w:pStyle w:val="Body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Reading and studying works by emerging, established and/or contemporary novelists</w:t>
      </w:r>
    </w:p>
    <w:p w14:paraId="484EC18A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Composing and revising novel scenes, chapters and/or excerpts.</w:t>
      </w:r>
    </w:p>
    <w:p w14:paraId="10639970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Reading and writing critiques of classmates’ writing.</w:t>
      </w:r>
    </w:p>
    <w:p w14:paraId="58020A0B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Researching material for novels.</w:t>
      </w:r>
    </w:p>
    <w:p w14:paraId="61483637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Craft and imitation exercises.</w:t>
      </w:r>
    </w:p>
    <w:p w14:paraId="2A54BD3D" w14:textId="78B7E500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Attending and/or participating in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campus and community </w:t>
      </w:r>
      <w:r w:rsidRPr="00284447">
        <w:rPr>
          <w:rFonts w:ascii="Segoe UI" w:hAnsi="Segoe UI" w:cs="Segoe UI"/>
          <w:sz w:val="22"/>
          <w:szCs w:val="22"/>
          <w:lang w:val="en-US"/>
        </w:rPr>
        <w:t>literary events and readings</w:t>
      </w:r>
      <w:r w:rsidRPr="00284447">
        <w:rPr>
          <w:rFonts w:ascii="Segoe UI" w:hAnsi="Segoe UI" w:cs="Segoe UI"/>
          <w:sz w:val="22"/>
          <w:szCs w:val="22"/>
        </w:rPr>
        <w:t>.</w:t>
      </w:r>
    </w:p>
    <w:p w14:paraId="0FEC9E29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Submitting manuscripts to the Grossmont College literary journal, </w:t>
      </w:r>
      <w:r w:rsidRPr="00284447">
        <w:rPr>
          <w:rFonts w:ascii="Segoe UI" w:hAnsi="Segoe UI" w:cs="Segoe UI"/>
          <w:i/>
          <w:iCs/>
          <w:sz w:val="22"/>
          <w:szCs w:val="22"/>
          <w:lang w:val="en-US"/>
        </w:rPr>
        <w:t>Acorn Review</w:t>
      </w:r>
      <w:r w:rsidRPr="00284447">
        <w:rPr>
          <w:rFonts w:ascii="Segoe UI" w:hAnsi="Segoe UI" w:cs="Segoe UI"/>
          <w:sz w:val="22"/>
          <w:szCs w:val="22"/>
          <w:lang w:val="en-US"/>
        </w:rPr>
        <w:t>, as well as researching markets for online and print publication opportunities.</w:t>
      </w:r>
    </w:p>
    <w:p w14:paraId="037C4BF0" w14:textId="77777777" w:rsidR="007B2F2B" w:rsidRPr="00284447" w:rsidRDefault="00AC7AED" w:rsidP="0028444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Ordering, assembling, editing, and pursuing publication of a novel.</w:t>
      </w:r>
    </w:p>
    <w:p w14:paraId="5279DCC6" w14:textId="77777777" w:rsidR="007B2F2B" w:rsidRPr="00284447" w:rsidRDefault="007B2F2B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1A9940E9" w14:textId="77777777" w:rsidR="00284447" w:rsidRPr="001E7C69" w:rsidRDefault="003F210C" w:rsidP="0028444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284447">
        <w:rPr>
          <w:rFonts w:ascii="Segoe UI" w:hAnsi="Segoe UI" w:cs="Segoe UI"/>
          <w:sz w:val="22"/>
          <w:szCs w:val="22"/>
        </w:rPr>
        <w:t>11.</w:t>
      </w:r>
      <w:r w:rsidRPr="00284447">
        <w:rPr>
          <w:rFonts w:ascii="Segoe UI" w:hAnsi="Segoe UI" w:cs="Segoe UI"/>
          <w:sz w:val="22"/>
          <w:szCs w:val="22"/>
        </w:rPr>
        <w:tab/>
      </w:r>
      <w:r w:rsidR="00284447" w:rsidRPr="001E7C69">
        <w:rPr>
          <w:rFonts w:ascii="Segoe UI" w:eastAsia="Arial" w:hAnsi="Segoe UI" w:cs="Segoe UI"/>
          <w:color w:val="auto"/>
          <w:sz w:val="22"/>
          <w:szCs w:val="22"/>
          <w:u w:val="single"/>
          <w:lang w:val="en-US"/>
        </w:rPr>
        <w:t>Representative</w:t>
      </w:r>
      <w:r w:rsidR="00284447" w:rsidRPr="001E7C69">
        <w:rPr>
          <w:rFonts w:ascii="Segoe UI" w:hAnsi="Segoe UI" w:cs="Segoe UI"/>
          <w:sz w:val="22"/>
          <w:szCs w:val="22"/>
          <w:u w:val="single"/>
        </w:rPr>
        <w:t xml:space="preserve"> Texts</w:t>
      </w:r>
    </w:p>
    <w:p w14:paraId="47FE0370" w14:textId="53A933D7" w:rsidR="003F210C" w:rsidRPr="00284447" w:rsidRDefault="00284447" w:rsidP="00284447">
      <w:pPr>
        <w:pStyle w:val="Body"/>
        <w:spacing w:line="220" w:lineRule="exact"/>
        <w:ind w:left="1080" w:hanging="720"/>
        <w:rPr>
          <w:rFonts w:ascii="Segoe UI" w:hAnsi="Segoe UI" w:cs="Segoe UI"/>
          <w:sz w:val="22"/>
          <w:szCs w:val="22"/>
        </w:rPr>
      </w:pPr>
      <w:proofErr w:type="gramStart"/>
      <w:r w:rsidRPr="001E7C69"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  <w:r w:rsidRPr="001E7C69">
        <w:rPr>
          <w:rFonts w:ascii="Segoe UI" w:hAnsi="Segoe UI" w:cs="Segoe UI"/>
          <w:sz w:val="22"/>
          <w:szCs w:val="22"/>
          <w:lang w:val="en-US"/>
        </w:rPr>
        <w:t>.</w:t>
      </w:r>
      <w:r w:rsidRPr="001E7C69">
        <w:rPr>
          <w:rFonts w:ascii="Segoe UI" w:hAnsi="Segoe UI" w:cs="Segoe UI"/>
          <w:sz w:val="22"/>
          <w:szCs w:val="22"/>
        </w:rPr>
        <w:tab/>
      </w:r>
      <w:r w:rsidRPr="001E7C69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Representative </w:t>
      </w:r>
      <w:r w:rsidRPr="001E7C69">
        <w:rPr>
          <w:rFonts w:ascii="Segoe UI" w:hAnsi="Segoe UI" w:cs="Segoe UI"/>
          <w:sz w:val="22"/>
          <w:szCs w:val="22"/>
          <w:lang w:val="en-US"/>
        </w:rPr>
        <w:t>Text(s):</w:t>
      </w:r>
    </w:p>
    <w:p w14:paraId="76D6BE52" w14:textId="7BDAF032" w:rsidR="003F210C" w:rsidRPr="00284447" w:rsidRDefault="003F210C" w:rsidP="00284447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i/>
          <w:iCs/>
          <w:color w:val="auto"/>
          <w:sz w:val="22"/>
          <w:szCs w:val="22"/>
        </w:rPr>
      </w:pP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Acorn Review Literary Journal.  </w:t>
      </w:r>
      <w:r w:rsidR="67258C04" w:rsidRPr="00284447">
        <w:rPr>
          <w:rFonts w:ascii="Segoe UI" w:hAnsi="Segoe UI" w:cs="Segoe UI"/>
          <w:color w:val="auto"/>
          <w:sz w:val="22"/>
          <w:szCs w:val="22"/>
          <w:lang w:val="en-US"/>
        </w:rPr>
        <w:t>2018-2019</w:t>
      </w:r>
      <w:proofErr w:type="gram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.  Grossmont</w:t>
      </w:r>
      <w:proofErr w:type="gram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College.</w:t>
      </w:r>
      <w:r w:rsidRPr="00284447">
        <w:rPr>
          <w:rFonts w:ascii="Segoe UI" w:hAnsi="Segoe UI" w:cs="Segoe UI"/>
          <w:color w:val="auto"/>
          <w:sz w:val="22"/>
          <w:szCs w:val="22"/>
          <w:u w:val="single"/>
        </w:rPr>
        <w:t xml:space="preserve"> </w:t>
      </w:r>
    </w:p>
    <w:p w14:paraId="27503971" w14:textId="0ECCC469" w:rsidR="003F210C" w:rsidRPr="00284447" w:rsidRDefault="003F210C" w:rsidP="00284447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Bradburn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, Richard.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 Self-editing for Self-publishers: Incorporating—A Style Guide for Fiction.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Reen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284447" w:rsidRPr="00284447">
        <w:rPr>
          <w:rFonts w:ascii="Segoe UI" w:hAnsi="Segoe UI" w:cs="Segoe UI"/>
          <w:color w:val="auto"/>
          <w:sz w:val="22"/>
          <w:szCs w:val="22"/>
          <w:lang w:val="en-US"/>
        </w:rPr>
        <w:tab/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Publishing, 2020.</w:t>
      </w:r>
    </w:p>
    <w:p w14:paraId="4BB85C06" w14:textId="1063F6DB" w:rsidR="003F210C" w:rsidRPr="00284447" w:rsidRDefault="003F210C" w:rsidP="00284447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Eckstut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, Arielle and David Henry </w:t>
      </w: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Sterry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Essential Guide to Getting Your Book Published: How to </w:t>
      </w:r>
      <w:r w:rsidR="00284447"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Write It, Sell It, and Market </w:t>
      </w:r>
      <w:proofErr w:type="spellStart"/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It,,</w:t>
      </w:r>
      <w:proofErr w:type="gramStart"/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,Successfully</w:t>
      </w:r>
      <w:proofErr w:type="spellEnd"/>
      <w:proofErr w:type="gram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.  Workman Publishing Company, 2015.</w:t>
      </w:r>
    </w:p>
    <w:p w14:paraId="7AAF1FF4" w14:textId="7032EA99" w:rsidR="003F210C" w:rsidRPr="00284447" w:rsidRDefault="003F210C" w:rsidP="00284447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</w:rPr>
      </w:pPr>
      <w:r w:rsidRPr="00284447">
        <w:rPr>
          <w:rFonts w:ascii="Segoe UI" w:hAnsi="Segoe UI" w:cs="Segoe UI"/>
          <w:color w:val="auto"/>
          <w:sz w:val="22"/>
          <w:szCs w:val="22"/>
        </w:rPr>
        <w:t xml:space="preserve">Gardner, John. 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John Gardner on Writing: On Becoming a Novelist</w:t>
      </w:r>
      <w:r w:rsidRPr="00284447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On Writers &amp; Writin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g, and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 xml:space="preserve"> On </w:t>
      </w:r>
      <w:r w:rsidR="00284447" w:rsidRPr="00284447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ab/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>Moral Fiction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.  Open Road Media, 2013.</w:t>
      </w:r>
    </w:p>
    <w:p w14:paraId="1350357B" w14:textId="43B2FFEA" w:rsidR="003F210C" w:rsidRPr="00284447" w:rsidRDefault="003F210C" w:rsidP="00284447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</w:rPr>
      </w:pPr>
      <w:r w:rsidRPr="00284447">
        <w:rPr>
          <w:rFonts w:ascii="Segoe UI" w:hAnsi="Segoe UI" w:cs="Segoe UI"/>
          <w:color w:val="auto"/>
          <w:sz w:val="22"/>
          <w:szCs w:val="22"/>
        </w:rPr>
        <w:t xml:space="preserve">Weiland, K. M.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Structuring Your Novel Box Set: How to Write Solid Stories That Sell (Helping Writers </w:t>
      </w:r>
      <w:r w:rsidR="00284447"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Become Authors)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PenForASword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Publishing, 2016</w:t>
      </w:r>
      <w:r w:rsidRPr="00284447">
        <w:rPr>
          <w:rFonts w:ascii="Segoe UI" w:hAnsi="Segoe UI" w:cs="Segoe UI"/>
          <w:color w:val="auto"/>
          <w:sz w:val="22"/>
          <w:szCs w:val="22"/>
        </w:rPr>
        <w:t>.</w:t>
      </w:r>
    </w:p>
    <w:p w14:paraId="1908BBCE" w14:textId="644AB938" w:rsidR="003F210C" w:rsidRPr="00284447" w:rsidRDefault="003F210C" w:rsidP="00284447">
      <w:pPr>
        <w:pStyle w:val="Body"/>
        <w:numPr>
          <w:ilvl w:val="0"/>
          <w:numId w:val="20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lastRenderedPageBreak/>
        <w:t>Recommended Texts and Software:</w:t>
      </w:r>
    </w:p>
    <w:p w14:paraId="7F199BFC" w14:textId="068FBBBF" w:rsidR="003F210C" w:rsidRPr="00284447" w:rsidRDefault="003F210C" w:rsidP="00284447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Browne, </w:t>
      </w: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Renni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, and Dave King.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Self-Editing for Fiction Writers: How to Edit Yourself into Print.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 </w:t>
      </w:r>
      <w:r w:rsidR="00284447" w:rsidRPr="00284447">
        <w:rPr>
          <w:rFonts w:ascii="Segoe UI" w:hAnsi="Segoe UI" w:cs="Segoe UI"/>
          <w:color w:val="auto"/>
          <w:sz w:val="22"/>
          <w:szCs w:val="22"/>
          <w:lang w:val="en-US"/>
        </w:rPr>
        <w:tab/>
      </w: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HarperResource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, 2004.</w:t>
      </w:r>
    </w:p>
    <w:p w14:paraId="1481FDB3" w14:textId="450DA475" w:rsidR="003F210C" w:rsidRPr="00284447" w:rsidRDefault="003F210C" w:rsidP="00284447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pt-PT"/>
        </w:rPr>
      </w:pPr>
      <w:r w:rsidRPr="00284447">
        <w:rPr>
          <w:rFonts w:ascii="Segoe UI" w:hAnsi="Segoe UI" w:cs="Segoe UI"/>
          <w:color w:val="auto"/>
          <w:sz w:val="22"/>
          <w:szCs w:val="22"/>
          <w:lang w:val="pt-PT"/>
        </w:rPr>
        <w:t xml:space="preserve">Harris, Jill.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Novel Writing Blueprint: A Storytellers Guide to the Craft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. Narrative Beats, 2017.</w:t>
      </w:r>
    </w:p>
    <w:p w14:paraId="376AE5DC" w14:textId="77777777" w:rsidR="00284447" w:rsidRPr="00284447" w:rsidRDefault="00284447" w:rsidP="00284447">
      <w:pPr>
        <w:pStyle w:val="Body"/>
        <w:spacing w:line="220" w:lineRule="exact"/>
        <w:rPr>
          <w:rFonts w:ascii="Segoe UI" w:eastAsia="Arial" w:hAnsi="Segoe UI" w:cs="Segoe UI"/>
          <w:color w:val="auto"/>
          <w:sz w:val="22"/>
          <w:szCs w:val="22"/>
          <w:lang w:val="pt-PT"/>
        </w:rPr>
      </w:pPr>
    </w:p>
    <w:p w14:paraId="59EE65E9" w14:textId="1C30DE6E" w:rsidR="003F210C" w:rsidRPr="00284447" w:rsidRDefault="003F210C" w:rsidP="00284447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Lycan</w:t>
      </w:r>
      <w:proofErr w:type="spell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, William G.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Philosophy of Language: A Contemporary Introduction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gramStart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3rd</w:t>
      </w:r>
      <w:proofErr w:type="gramEnd"/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Edition. Routledge, </w:t>
      </w:r>
      <w:r w:rsidR="00284447" w:rsidRPr="00284447">
        <w:rPr>
          <w:rFonts w:ascii="Segoe UI" w:hAnsi="Segoe UI" w:cs="Segoe UI"/>
          <w:color w:val="auto"/>
          <w:sz w:val="22"/>
          <w:szCs w:val="22"/>
          <w:lang w:val="en-US"/>
        </w:rPr>
        <w:tab/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2018.</w:t>
      </w:r>
    </w:p>
    <w:p w14:paraId="29C88A17" w14:textId="77777777" w:rsidR="003F210C" w:rsidRPr="00284447" w:rsidRDefault="003F210C" w:rsidP="00284447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i/>
          <w:iCs/>
          <w:color w:val="auto"/>
          <w:sz w:val="22"/>
          <w:szCs w:val="22"/>
        </w:rPr>
      </w:pP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it-IT"/>
        </w:rPr>
        <w:t>Scrivener 3.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Novel Writing Software. Literature and Latte, 2017.</w:t>
      </w:r>
    </w:p>
    <w:p w14:paraId="0D666428" w14:textId="74D7EEEA" w:rsidR="003F210C" w:rsidRPr="00284447" w:rsidRDefault="003F210C" w:rsidP="00284447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Smith, Darian.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Psychology Workbook for Writers: Tools for Creating Realistic Characters and </w:t>
      </w:r>
      <w:r w:rsidR="00284447"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Conflict in Fiction</w:t>
      </w:r>
      <w:r w:rsidRPr="00284447">
        <w:rPr>
          <w:rFonts w:ascii="Segoe UI" w:hAnsi="Segoe UI" w:cs="Segoe UI"/>
          <w:color w:val="auto"/>
          <w:sz w:val="22"/>
          <w:szCs w:val="22"/>
        </w:rPr>
        <w:t xml:space="preserve">. Wooden Tiger Press, 2015. </w:t>
      </w:r>
    </w:p>
    <w:p w14:paraId="2C1D172B" w14:textId="77777777" w:rsidR="003F210C" w:rsidRPr="00284447" w:rsidRDefault="003F210C" w:rsidP="00284447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it-IT"/>
        </w:rPr>
      </w:pPr>
      <w:r w:rsidRPr="00284447">
        <w:rPr>
          <w:rFonts w:ascii="Segoe UI" w:hAnsi="Segoe UI" w:cs="Segoe UI"/>
          <w:color w:val="auto"/>
          <w:sz w:val="22"/>
          <w:szCs w:val="22"/>
          <w:lang w:val="it-IT"/>
        </w:rPr>
        <w:t xml:space="preserve">Teppo, Mark. </w:t>
      </w:r>
      <w:r w:rsidRPr="0028444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Finish Your Novel: A Writer Productivity Guide</w:t>
      </w:r>
      <w:r w:rsidRPr="00284447">
        <w:rPr>
          <w:rFonts w:ascii="Segoe UI" w:hAnsi="Segoe UI" w:cs="Segoe UI"/>
          <w:color w:val="auto"/>
          <w:sz w:val="22"/>
          <w:szCs w:val="22"/>
        </w:rPr>
        <w:t xml:space="preserve">. Firebird Creative, 2018. </w:t>
      </w:r>
    </w:p>
    <w:p w14:paraId="344BEF2F" w14:textId="2BFEAE22" w:rsidR="007B2F2B" w:rsidRPr="00284447" w:rsidRDefault="007B2F2B" w:rsidP="00284447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</w:p>
    <w:p w14:paraId="53E92DF9" w14:textId="0C10D8C2" w:rsidR="007B2F2B" w:rsidRPr="00284447" w:rsidRDefault="00284447" w:rsidP="00284447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r w:rsidR="00AC7AED" w:rsidRPr="00284447">
        <w:rPr>
          <w:rFonts w:ascii="Segoe UI" w:hAnsi="Segoe UI" w:cs="Segoe UI"/>
          <w:sz w:val="22"/>
          <w:szCs w:val="22"/>
          <w:u w:val="single"/>
          <w:lang w:val="en-US"/>
        </w:rPr>
        <w:t>Addendum: Student Learning Outcomes</w:t>
      </w:r>
    </w:p>
    <w:p w14:paraId="0CDD29A0" w14:textId="03469D8F" w:rsidR="007B2F2B" w:rsidRPr="00284447" w:rsidRDefault="00AC7AED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>Upon completion of this course, our students will be able to do the following:</w:t>
      </w:r>
    </w:p>
    <w:p w14:paraId="1B929A3F" w14:textId="2D6D3BA6" w:rsidR="007B2F2B" w:rsidRPr="00284447" w:rsidRDefault="00AC7AED" w:rsidP="00284447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At a mastery level, identify and employ elements of </w:t>
      </w:r>
      <w:r w:rsidR="005A1693" w:rsidRPr="00284447">
        <w:rPr>
          <w:rFonts w:ascii="Segoe UI" w:hAnsi="Segoe UI" w:cs="Segoe UI"/>
          <w:sz w:val="22"/>
          <w:szCs w:val="22"/>
          <w:lang w:val="en-US"/>
        </w:rPr>
        <w:t xml:space="preserve">novel </w:t>
      </w:r>
      <w:r w:rsidR="005A1693"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and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="005A1693"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5A1693" w:rsidRPr="00284447">
        <w:rPr>
          <w:rFonts w:ascii="Segoe UI" w:hAnsi="Segoe UI" w:cs="Segoe UI"/>
          <w:sz w:val="22"/>
          <w:szCs w:val="22"/>
          <w:lang w:val="en-US"/>
        </w:rPr>
        <w:t>writing</w:t>
      </w:r>
      <w:r w:rsidRPr="00284447">
        <w:rPr>
          <w:rFonts w:ascii="Segoe UI" w:hAnsi="Segoe UI" w:cs="Segoe UI"/>
          <w:sz w:val="22"/>
          <w:szCs w:val="22"/>
          <w:lang w:val="en-US"/>
        </w:rPr>
        <w:t xml:space="preserve"> and use specific details from memory, imagination, knowledge, and research to invent, draft, revise, and reflect upon novels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, or other works of </w:t>
      </w:r>
      <w:r w:rsidR="0081701C" w:rsidRPr="0028444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writing,</w:t>
      </w:r>
      <w:r w:rsidRPr="00284447">
        <w:rPr>
          <w:rFonts w:ascii="Segoe UI" w:hAnsi="Segoe UI" w:cs="Segoe UI"/>
          <w:b/>
          <w:bCs/>
          <w:color w:val="FF2600"/>
          <w:sz w:val="22"/>
          <w:szCs w:val="22"/>
          <w:lang w:val="en-US"/>
        </w:rPr>
        <w:t xml:space="preserve"> </w:t>
      </w:r>
      <w:r w:rsidRPr="00284447">
        <w:rPr>
          <w:rFonts w:ascii="Segoe UI" w:hAnsi="Segoe UI" w:cs="Segoe UI"/>
          <w:sz w:val="22"/>
          <w:szCs w:val="22"/>
          <w:lang w:val="en-US"/>
        </w:rPr>
        <w:t>in traditional and experimental forms.</w:t>
      </w:r>
    </w:p>
    <w:p w14:paraId="6234226D" w14:textId="4B3E2B18" w:rsidR="007B2F2B" w:rsidRPr="00284447" w:rsidRDefault="00AC7AED" w:rsidP="00284447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Use the writers’ workshop to evaluate their own manuscripts as well as the manuscripts of others (both orally and in writing) to demonstrate mastery as critics and </w:t>
      </w:r>
      <w:r w:rsidR="004259BD" w:rsidRPr="00284447">
        <w:rPr>
          <w:rFonts w:ascii="Segoe UI" w:hAnsi="Segoe UI" w:cs="Segoe UI"/>
          <w:color w:val="auto"/>
          <w:sz w:val="22"/>
          <w:szCs w:val="22"/>
          <w:lang w:val="en-US"/>
        </w:rPr>
        <w:t>writers</w:t>
      </w:r>
      <w:r w:rsidRPr="00284447">
        <w:rPr>
          <w:rFonts w:ascii="Segoe UI" w:hAnsi="Segoe UI" w:cs="Segoe UI"/>
          <w:color w:val="auto"/>
          <w:sz w:val="22"/>
          <w:szCs w:val="22"/>
        </w:rPr>
        <w:t>.</w:t>
      </w:r>
    </w:p>
    <w:p w14:paraId="05198AA4" w14:textId="74B7362B" w:rsidR="007B2F2B" w:rsidRPr="00284447" w:rsidRDefault="00AC7AED" w:rsidP="00284447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At a mastery level, interpret, assess, and synthesize the content and form of works by emerging, established, and/or contemporary </w:t>
      </w:r>
      <w:r w:rsidRPr="00284447">
        <w:rPr>
          <w:rFonts w:ascii="Segoe UI" w:hAnsi="Segoe UI" w:cs="Segoe UI"/>
          <w:color w:val="auto"/>
          <w:sz w:val="22"/>
          <w:szCs w:val="22"/>
          <w:lang w:val="en-US"/>
        </w:rPr>
        <w:t>authors</w:t>
      </w:r>
      <w:r w:rsidRPr="00284447">
        <w:rPr>
          <w:rFonts w:ascii="Segoe UI" w:hAnsi="Segoe UI" w:cs="Segoe UI"/>
          <w:color w:val="auto"/>
          <w:sz w:val="22"/>
          <w:szCs w:val="22"/>
        </w:rPr>
        <w:t>.</w:t>
      </w:r>
    </w:p>
    <w:p w14:paraId="6087090A" w14:textId="68E4E868" w:rsidR="007B2F2B" w:rsidRPr="00284447" w:rsidRDefault="00AC7AED" w:rsidP="0028444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284447">
        <w:rPr>
          <w:rFonts w:ascii="Segoe UI" w:hAnsi="Segoe UI" w:cs="Segoe UI"/>
          <w:sz w:val="22"/>
          <w:szCs w:val="22"/>
          <w:lang w:val="en-US"/>
        </w:rPr>
        <w:t xml:space="preserve"> </w:t>
      </w:r>
    </w:p>
    <w:sectPr w:rsidR="007B2F2B" w:rsidRPr="00284447" w:rsidSect="00284447">
      <w:headerReference w:type="default" r:id="rId10"/>
      <w:footerReference w:type="default" r:id="rId11"/>
      <w:footerReference w:type="first" r:id="rId12"/>
      <w:pgSz w:w="12240" w:h="15840"/>
      <w:pgMar w:top="720" w:right="81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DCA8F" w14:textId="77777777" w:rsidR="0075318B" w:rsidRDefault="0075318B">
      <w:r>
        <w:separator/>
      </w:r>
    </w:p>
  </w:endnote>
  <w:endnote w:type="continuationSeparator" w:id="0">
    <w:p w14:paraId="0385348F" w14:textId="77777777" w:rsidR="0075318B" w:rsidRDefault="0075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184561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  <w:szCs w:val="20"/>
          </w:rPr>
        </w:sdtEndPr>
        <w:sdtContent>
          <w:p w14:paraId="14AAFA4C" w14:textId="6FF951AB" w:rsidR="00284447" w:rsidRPr="00284447" w:rsidRDefault="00284447" w:rsidP="00284447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284447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252A47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284447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252A47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1548B4" w14:textId="77777777" w:rsidR="00284447" w:rsidRDefault="00284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04536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sdt>
        <w:sdtPr>
          <w:id w:val="-1117831593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  <w:szCs w:val="20"/>
          </w:rPr>
        </w:sdtEndPr>
        <w:sdtContent>
          <w:p w14:paraId="18F88169" w14:textId="1A3A714A" w:rsidR="00252A47" w:rsidRPr="00252A47" w:rsidRDefault="00252A47" w:rsidP="00252A47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284447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284447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28444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06424" w14:textId="77777777" w:rsidR="0075318B" w:rsidRDefault="0075318B">
      <w:r>
        <w:separator/>
      </w:r>
    </w:p>
  </w:footnote>
  <w:footnote w:type="continuationSeparator" w:id="0">
    <w:p w14:paraId="5C462F17" w14:textId="77777777" w:rsidR="0075318B" w:rsidRDefault="0075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B820" w14:textId="050812A1" w:rsidR="00284447" w:rsidRPr="00252A47" w:rsidRDefault="00284447" w:rsidP="00252A47">
    <w:pPr>
      <w:pStyle w:val="Header"/>
      <w:jc w:val="right"/>
      <w:rPr>
        <w:rFonts w:ascii="Segoe UI" w:hAnsi="Segoe UI" w:cs="Segoe UI"/>
        <w:sz w:val="20"/>
        <w:szCs w:val="20"/>
      </w:rPr>
    </w:pPr>
    <w:r w:rsidRPr="00284447">
      <w:rPr>
        <w:rFonts w:ascii="Segoe UI" w:hAnsi="Segoe UI" w:cs="Segoe UI"/>
        <w:sz w:val="20"/>
        <w:szCs w:val="20"/>
      </w:rPr>
      <w:t>ENGL 178</w:t>
    </w:r>
    <w:r w:rsidR="00252A47">
      <w:rPr>
        <w:rFonts w:ascii="Segoe UI" w:hAnsi="Segoe UI" w:cs="Segoe UI"/>
        <w:sz w:val="20"/>
        <w:szCs w:val="20"/>
      </w:rPr>
      <w:t xml:space="preserve"> –</w:t>
    </w:r>
    <w:r w:rsidRPr="00284447">
      <w:rPr>
        <w:rFonts w:ascii="Segoe UI" w:hAnsi="Segoe UI" w:cs="Segoe UI"/>
        <w:sz w:val="20"/>
        <w:szCs w:val="20"/>
      </w:rPr>
      <w:t xml:space="preserve"> Novel Writing IV</w:t>
    </w:r>
  </w:p>
  <w:p w14:paraId="5B265A80" w14:textId="77777777" w:rsidR="00284447" w:rsidRDefault="00284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2640"/>
    <w:multiLevelType w:val="hybridMultilevel"/>
    <w:tmpl w:val="10F256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2C03216">
      <w:start w:val="1"/>
      <w:numFmt w:val="lowerLetter"/>
      <w:lvlText w:val="%2."/>
      <w:lvlJc w:val="left"/>
      <w:pPr>
        <w:ind w:left="1440" w:hanging="360"/>
      </w:pPr>
    </w:lvl>
    <w:lvl w:ilvl="2" w:tplc="D5A48818">
      <w:start w:val="1"/>
      <w:numFmt w:val="lowerRoman"/>
      <w:lvlText w:val="%3."/>
      <w:lvlJc w:val="right"/>
      <w:pPr>
        <w:ind w:left="2160" w:hanging="180"/>
      </w:pPr>
    </w:lvl>
    <w:lvl w:ilvl="3" w:tplc="7D442A1C">
      <w:start w:val="1"/>
      <w:numFmt w:val="decimal"/>
      <w:lvlText w:val="%4."/>
      <w:lvlJc w:val="left"/>
      <w:pPr>
        <w:ind w:left="2880" w:hanging="360"/>
      </w:pPr>
    </w:lvl>
    <w:lvl w:ilvl="4" w:tplc="BFE0750A">
      <w:start w:val="1"/>
      <w:numFmt w:val="lowerLetter"/>
      <w:lvlText w:val="%5."/>
      <w:lvlJc w:val="left"/>
      <w:pPr>
        <w:ind w:left="3600" w:hanging="360"/>
      </w:pPr>
    </w:lvl>
    <w:lvl w:ilvl="5" w:tplc="9B1CF6FC">
      <w:start w:val="1"/>
      <w:numFmt w:val="lowerRoman"/>
      <w:lvlText w:val="%6."/>
      <w:lvlJc w:val="right"/>
      <w:pPr>
        <w:ind w:left="4320" w:hanging="180"/>
      </w:pPr>
    </w:lvl>
    <w:lvl w:ilvl="6" w:tplc="AB6606A4">
      <w:start w:val="1"/>
      <w:numFmt w:val="decimal"/>
      <w:lvlText w:val="%7."/>
      <w:lvlJc w:val="left"/>
      <w:pPr>
        <w:ind w:left="5040" w:hanging="360"/>
      </w:pPr>
    </w:lvl>
    <w:lvl w:ilvl="7" w:tplc="3858E058">
      <w:start w:val="1"/>
      <w:numFmt w:val="lowerLetter"/>
      <w:lvlText w:val="%8."/>
      <w:lvlJc w:val="left"/>
      <w:pPr>
        <w:ind w:left="5760" w:hanging="360"/>
      </w:pPr>
    </w:lvl>
    <w:lvl w:ilvl="8" w:tplc="1E9211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195A"/>
    <w:multiLevelType w:val="hybridMultilevel"/>
    <w:tmpl w:val="6A0EFF6A"/>
    <w:lvl w:ilvl="0" w:tplc="223E07D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CD3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70F10C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62F0A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303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6D7C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0A1FE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ABE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A8D5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1D5729"/>
    <w:multiLevelType w:val="hybridMultilevel"/>
    <w:tmpl w:val="DBF857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1A4D7FC">
      <w:start w:val="1"/>
      <w:numFmt w:val="lowerLetter"/>
      <w:lvlText w:val="%2."/>
      <w:lvlJc w:val="left"/>
      <w:pPr>
        <w:ind w:left="1440" w:hanging="360"/>
      </w:pPr>
    </w:lvl>
    <w:lvl w:ilvl="2" w:tplc="69845760">
      <w:start w:val="1"/>
      <w:numFmt w:val="lowerRoman"/>
      <w:lvlText w:val="%3."/>
      <w:lvlJc w:val="right"/>
      <w:pPr>
        <w:ind w:left="2160" w:hanging="180"/>
      </w:pPr>
    </w:lvl>
    <w:lvl w:ilvl="3" w:tplc="732AA478">
      <w:start w:val="1"/>
      <w:numFmt w:val="decimal"/>
      <w:lvlText w:val="%4."/>
      <w:lvlJc w:val="left"/>
      <w:pPr>
        <w:ind w:left="2880" w:hanging="360"/>
      </w:pPr>
    </w:lvl>
    <w:lvl w:ilvl="4" w:tplc="2AA0A0D6">
      <w:start w:val="1"/>
      <w:numFmt w:val="lowerLetter"/>
      <w:lvlText w:val="%5."/>
      <w:lvlJc w:val="left"/>
      <w:pPr>
        <w:ind w:left="3600" w:hanging="360"/>
      </w:pPr>
    </w:lvl>
    <w:lvl w:ilvl="5" w:tplc="A5A8C228">
      <w:start w:val="1"/>
      <w:numFmt w:val="lowerRoman"/>
      <w:lvlText w:val="%6."/>
      <w:lvlJc w:val="right"/>
      <w:pPr>
        <w:ind w:left="4320" w:hanging="180"/>
      </w:pPr>
    </w:lvl>
    <w:lvl w:ilvl="6" w:tplc="09C2BD34">
      <w:start w:val="1"/>
      <w:numFmt w:val="decimal"/>
      <w:lvlText w:val="%7."/>
      <w:lvlJc w:val="left"/>
      <w:pPr>
        <w:ind w:left="5040" w:hanging="360"/>
      </w:pPr>
    </w:lvl>
    <w:lvl w:ilvl="7" w:tplc="15F0F5F4">
      <w:start w:val="1"/>
      <w:numFmt w:val="lowerLetter"/>
      <w:lvlText w:val="%8."/>
      <w:lvlJc w:val="left"/>
      <w:pPr>
        <w:ind w:left="5760" w:hanging="360"/>
      </w:pPr>
    </w:lvl>
    <w:lvl w:ilvl="8" w:tplc="290AB1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6632C"/>
    <w:multiLevelType w:val="hybridMultilevel"/>
    <w:tmpl w:val="CE26483A"/>
    <w:lvl w:ilvl="0" w:tplc="504265A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CC6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F469BA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CD53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2D6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C02E3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ABEEC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A7E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5F7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  <w:lvl w:ilvl="0" w:tplc="223E07DE">
        <w:start w:val="1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ACD3C0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0F10C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62F0A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04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26D7C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40A1FE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0ABE64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DA8D5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startOverride w:val="1"/>
      <w:lvl w:ilvl="0" w:tplc="223E07DE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ACD3C0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0F10C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62F0A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04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26D7C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40A1FE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0ABE64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DA8D5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startOverride w:val="1"/>
      <w:lvl w:ilvl="0" w:tplc="223E07DE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ACD3C0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0F10C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62F0A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04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26D7C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40A1FE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0ABE64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DA8D5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  <w:lvlOverride w:ilvl="0">
      <w:startOverride w:val="2"/>
      <w:lvl w:ilvl="0" w:tplc="223E07DE">
        <w:start w:val="2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ACD3C0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0F10C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62F0A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04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26D7C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40A1FE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0ABE64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DA8D5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startOverride w:val="1"/>
      <w:lvl w:ilvl="0" w:tplc="223E07DE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ACD3C0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0F10C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62F0A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04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26D7C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40A1FE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0ABE64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DA8D5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  <w:lvlOverride w:ilvl="0">
      <w:startOverride w:val="1"/>
      <w:lvl w:ilvl="0" w:tplc="223E07DE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ACD3C0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0F10C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62F0A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04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26D7C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40A1FE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0ABE64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DA8D5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"/>
    <w:lvlOverride w:ilvl="0">
      <w:startOverride w:val="1"/>
      <w:lvl w:ilvl="0" w:tplc="223E07DE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ACD3C0">
        <w:start w:val="1"/>
        <w:numFmt w:val="decimal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0F10C">
        <w:start w:val="1"/>
        <w:numFmt w:val="decimal"/>
        <w:lvlText w:val="%3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62F0A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04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26D7CE">
        <w:start w:val="1"/>
        <w:numFmt w:val="decimal"/>
        <w:lvlText w:val="%6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40A1FE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0ABE64">
        <w:start w:val="1"/>
        <w:numFmt w:val="decimal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DA8D58">
        <w:start w:val="1"/>
        <w:numFmt w:val="decimal"/>
        <w:lvlText w:val="%9.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  <w:lvlOverride w:ilvl="0">
      <w:startOverride w:val="1"/>
      <w:lvl w:ilvl="0" w:tplc="504265A8">
        <w:start w:val="1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3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"/>
    <w:lvlOverride w:ilvl="0">
      <w:startOverride w:val="2"/>
      <w:lvl w:ilvl="0" w:tplc="504265A8">
        <w:start w:val="2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B"/>
    <w:rsid w:val="00205145"/>
    <w:rsid w:val="00226C68"/>
    <w:rsid w:val="00252A47"/>
    <w:rsid w:val="00284447"/>
    <w:rsid w:val="003669E0"/>
    <w:rsid w:val="003F210C"/>
    <w:rsid w:val="00406D00"/>
    <w:rsid w:val="004259BD"/>
    <w:rsid w:val="004D66E3"/>
    <w:rsid w:val="005A1693"/>
    <w:rsid w:val="006C1D95"/>
    <w:rsid w:val="0075318B"/>
    <w:rsid w:val="007876FC"/>
    <w:rsid w:val="007B2F2B"/>
    <w:rsid w:val="0081701C"/>
    <w:rsid w:val="00841305"/>
    <w:rsid w:val="008B6E58"/>
    <w:rsid w:val="00A62F41"/>
    <w:rsid w:val="00AC7AED"/>
    <w:rsid w:val="00B429C1"/>
    <w:rsid w:val="00E75624"/>
    <w:rsid w:val="00EB2588"/>
    <w:rsid w:val="00F43338"/>
    <w:rsid w:val="00FC3CAA"/>
    <w:rsid w:val="0430C37D"/>
    <w:rsid w:val="0643D338"/>
    <w:rsid w:val="08185F33"/>
    <w:rsid w:val="09B42F94"/>
    <w:rsid w:val="0D1C8C7E"/>
    <w:rsid w:val="210123A1"/>
    <w:rsid w:val="41DF3729"/>
    <w:rsid w:val="44932CD9"/>
    <w:rsid w:val="508A46BA"/>
    <w:rsid w:val="5D0BE50B"/>
    <w:rsid w:val="64B2A5DC"/>
    <w:rsid w:val="661A77F2"/>
    <w:rsid w:val="67258C04"/>
    <w:rsid w:val="6779EE19"/>
    <w:rsid w:val="6A3611F3"/>
    <w:rsid w:val="6D80BE8C"/>
    <w:rsid w:val="770E7875"/>
    <w:rsid w:val="781B63C5"/>
    <w:rsid w:val="7A7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9D0F"/>
  <w15:docId w15:val="{70DB1E7F-C01A-7940-A1C2-90D10D3A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ind w:left="360"/>
    </w:pPr>
    <w:rPr>
      <w:rFonts w:ascii="Arial" w:hAnsi="Arial"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284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4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4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447"/>
    <w:rPr>
      <w:sz w:val="24"/>
      <w:szCs w:val="24"/>
    </w:rPr>
  </w:style>
  <w:style w:type="paragraph" w:styleId="NormalWeb">
    <w:name w:val="Normal (Web)"/>
    <w:basedOn w:val="Normal"/>
    <w:uiPriority w:val="99"/>
    <w:rsid w:val="002844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eastAsia="Times New Roman" w:hAnsi="Times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AF94-B3FB-4E0A-87C5-FC01409D0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E7A0F-5BE4-4A28-AD56-82BBDADDE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446E6-BF8B-432F-B28B-E8FBD90FD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Windows User</cp:lastModifiedBy>
  <cp:revision>3</cp:revision>
  <dcterms:created xsi:type="dcterms:W3CDTF">2021-08-03T18:18:00Z</dcterms:created>
  <dcterms:modified xsi:type="dcterms:W3CDTF">2021-08-04T19:31:00Z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