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92A09" w14:textId="06352416" w:rsidR="008051C7" w:rsidRPr="00F749B0" w:rsidRDefault="008051C7" w:rsidP="00F749B0">
      <w:pPr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>GROSSMONT COLLEGE</w:t>
      </w:r>
      <w:r w:rsidRPr="00F749B0">
        <w:rPr>
          <w:rFonts w:ascii="Segoe UI" w:hAnsi="Segoe UI" w:cs="Segoe UI"/>
          <w:sz w:val="22"/>
          <w:szCs w:val="22"/>
        </w:rPr>
        <w:fldChar w:fldCharType="begin"/>
      </w:r>
      <w:r w:rsidRPr="00F749B0">
        <w:rPr>
          <w:rFonts w:ascii="Segoe UI" w:hAnsi="Segoe UI" w:cs="Segoe UI"/>
          <w:sz w:val="22"/>
          <w:szCs w:val="22"/>
        </w:rPr>
        <w:instrText xml:space="preserve">PRIVATE </w:instrText>
      </w:r>
      <w:r w:rsidRPr="00F749B0">
        <w:rPr>
          <w:rFonts w:ascii="Segoe UI" w:hAnsi="Segoe UI" w:cs="Segoe UI"/>
          <w:sz w:val="22"/>
          <w:szCs w:val="22"/>
        </w:rPr>
        <w:fldChar w:fldCharType="end"/>
      </w:r>
    </w:p>
    <w:p w14:paraId="05AE855F" w14:textId="3FEE91A4" w:rsidR="008051C7" w:rsidRPr="00F749B0" w:rsidRDefault="00F749B0" w:rsidP="00F749B0">
      <w:pPr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 xml:space="preserve">COURSE OUTLINE OF RECORD </w:t>
      </w:r>
    </w:p>
    <w:p w14:paraId="270D4C5B" w14:textId="77777777" w:rsidR="00F749B0" w:rsidRDefault="00F749B0" w:rsidP="00F749B0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</w:p>
    <w:p w14:paraId="28E81974" w14:textId="1D6AD8D6" w:rsidR="00F749B0" w:rsidRPr="00196617" w:rsidRDefault="00F749B0" w:rsidP="00F749B0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</w:t>
      </w:r>
      <w:r>
        <w:rPr>
          <w:rFonts w:ascii="Segoe UI" w:hAnsi="Segoe UI" w:cs="Segoe UI"/>
          <w:color w:val="000000"/>
          <w:sz w:val="22"/>
          <w:szCs w:val="22"/>
        </w:rPr>
        <w:t>urriculum Committee Approval: 04/20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6B254B48" w14:textId="77777777" w:rsidR="00F749B0" w:rsidRDefault="00F749B0" w:rsidP="00F749B0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05</w:t>
      </w:r>
      <w:r w:rsidRPr="00196617">
        <w:rPr>
          <w:rFonts w:ascii="Segoe UI" w:hAnsi="Segoe UI" w:cs="Segoe UI"/>
          <w:color w:val="000000"/>
          <w:sz w:val="22"/>
          <w:szCs w:val="22"/>
        </w:rPr>
        <w:t>/1</w:t>
      </w:r>
      <w:r>
        <w:rPr>
          <w:rFonts w:ascii="Segoe UI" w:hAnsi="Segoe UI" w:cs="Segoe UI"/>
          <w:color w:val="000000"/>
          <w:sz w:val="22"/>
          <w:szCs w:val="22"/>
        </w:rPr>
        <w:t>8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7DD7EE21" w14:textId="443704E4" w:rsidR="005A5AB7" w:rsidRPr="00F749B0" w:rsidRDefault="005A5AB7" w:rsidP="00F749B0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5FD76125" w14:textId="636644BA" w:rsidR="008051C7" w:rsidRPr="004D177A" w:rsidRDefault="004D177A" w:rsidP="00F749B0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t>COMMUNICATION 241</w:t>
      </w:r>
      <w:r w:rsidR="008051C7" w:rsidRPr="00F749B0">
        <w:rPr>
          <w:rFonts w:ascii="Segoe UI" w:hAnsi="Segoe UI" w:cs="Segoe UI"/>
          <w:sz w:val="22"/>
          <w:szCs w:val="22"/>
          <w:u w:val="single"/>
        </w:rPr>
        <w:t xml:space="preserve"> </w:t>
      </w:r>
      <w:r>
        <w:rPr>
          <w:rFonts w:ascii="Segoe UI" w:hAnsi="Segoe UI" w:cs="Segoe UI"/>
          <w:sz w:val="22"/>
          <w:szCs w:val="22"/>
          <w:u w:val="single"/>
        </w:rPr>
        <w:t>–</w:t>
      </w:r>
      <w:r w:rsidR="008051C7" w:rsidRPr="00F749B0">
        <w:rPr>
          <w:rFonts w:ascii="Segoe UI" w:hAnsi="Segoe UI" w:cs="Segoe UI"/>
          <w:sz w:val="22"/>
          <w:szCs w:val="22"/>
          <w:u w:val="single"/>
        </w:rPr>
        <w:t xml:space="preserve"> SPEECH AND DEBATE COMPETITION IV</w:t>
      </w:r>
    </w:p>
    <w:p w14:paraId="64B6BDB4" w14:textId="77777777" w:rsidR="008051C7" w:rsidRPr="00F749B0" w:rsidRDefault="008051C7" w:rsidP="00F749B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198867E" w14:textId="439DF0D1" w:rsidR="008051C7" w:rsidRPr="00F749B0" w:rsidRDefault="008051C7" w:rsidP="00F749B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 xml:space="preserve"> 1.</w:t>
      </w: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  <w:u w:val="single"/>
        </w:rPr>
        <w:t>Course Number</w:t>
      </w: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  <w:u w:val="single"/>
        </w:rPr>
        <w:t>Course Title</w:t>
      </w:r>
      <w:r w:rsidRPr="00F749B0">
        <w:rPr>
          <w:rFonts w:ascii="Segoe UI" w:hAnsi="Segoe UI" w:cs="Segoe UI"/>
          <w:sz w:val="22"/>
          <w:szCs w:val="22"/>
        </w:rPr>
        <w:tab/>
      </w:r>
      <w:r w:rsidR="00F749B0">
        <w:rPr>
          <w:rFonts w:ascii="Segoe UI" w:hAnsi="Segoe UI" w:cs="Segoe UI"/>
          <w:sz w:val="22"/>
          <w:szCs w:val="22"/>
        </w:rPr>
        <w:tab/>
      </w:r>
      <w:r w:rsid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  <w:u w:val="single"/>
        </w:rPr>
        <w:t>Semester Units</w:t>
      </w:r>
      <w:r w:rsidRPr="00F749B0">
        <w:rPr>
          <w:rFonts w:ascii="Segoe UI" w:hAnsi="Segoe UI" w:cs="Segoe UI"/>
          <w:sz w:val="22"/>
          <w:szCs w:val="22"/>
        </w:rPr>
        <w:tab/>
      </w:r>
    </w:p>
    <w:p w14:paraId="636C8363" w14:textId="77777777" w:rsidR="008051C7" w:rsidRPr="00F749B0" w:rsidRDefault="008051C7" w:rsidP="00F749B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4F95138" w14:textId="1091E4DB" w:rsidR="00A63C7D" w:rsidRPr="00F749B0" w:rsidRDefault="008051C7" w:rsidP="00F749B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 xml:space="preserve">COMM 241 </w:t>
      </w:r>
      <w:r w:rsidRPr="00F749B0">
        <w:rPr>
          <w:rFonts w:ascii="Segoe UI" w:hAnsi="Segoe UI" w:cs="Segoe UI"/>
          <w:sz w:val="22"/>
          <w:szCs w:val="22"/>
        </w:rPr>
        <w:tab/>
        <w:t>Speech</w:t>
      </w:r>
      <w:r w:rsidR="0099713B" w:rsidRPr="00F749B0">
        <w:rPr>
          <w:rFonts w:ascii="Segoe UI" w:hAnsi="Segoe UI" w:cs="Segoe UI"/>
          <w:sz w:val="22"/>
          <w:szCs w:val="22"/>
        </w:rPr>
        <w:t xml:space="preserve"> </w:t>
      </w:r>
      <w:r w:rsidRPr="00F749B0">
        <w:rPr>
          <w:rFonts w:ascii="Segoe UI" w:hAnsi="Segoe UI" w:cs="Segoe UI"/>
          <w:sz w:val="22"/>
          <w:szCs w:val="22"/>
        </w:rPr>
        <w:t>and Debate</w:t>
      </w:r>
      <w:r w:rsidR="00F749B0" w:rsidRPr="00F749B0">
        <w:rPr>
          <w:rFonts w:ascii="Segoe UI" w:hAnsi="Segoe UI" w:cs="Segoe UI"/>
          <w:sz w:val="22"/>
          <w:szCs w:val="22"/>
        </w:rPr>
        <w:t xml:space="preserve"> Competition IV  </w:t>
      </w:r>
      <w:r w:rsidR="00A63C7D" w:rsidRPr="00F749B0">
        <w:rPr>
          <w:rFonts w:ascii="Segoe UI" w:hAnsi="Segoe UI" w:cs="Segoe UI"/>
          <w:sz w:val="22"/>
          <w:szCs w:val="22"/>
        </w:rPr>
        <w:tab/>
      </w:r>
      <w:r w:rsidR="00A63C7D" w:rsidRPr="00F749B0">
        <w:rPr>
          <w:rFonts w:ascii="Segoe UI" w:hAnsi="Segoe UI" w:cs="Segoe UI"/>
          <w:sz w:val="22"/>
          <w:szCs w:val="22"/>
        </w:rPr>
        <w:tab/>
      </w:r>
      <w:r w:rsidR="00F749B0">
        <w:rPr>
          <w:rFonts w:ascii="Segoe UI" w:hAnsi="Segoe UI" w:cs="Segoe UI"/>
          <w:sz w:val="22"/>
          <w:szCs w:val="22"/>
        </w:rPr>
        <w:tab/>
      </w:r>
      <w:r w:rsidR="00A63C7D" w:rsidRPr="00F749B0">
        <w:rPr>
          <w:rFonts w:ascii="Segoe UI" w:hAnsi="Segoe UI" w:cs="Segoe UI"/>
          <w:sz w:val="22"/>
          <w:szCs w:val="22"/>
        </w:rPr>
        <w:t>3</w:t>
      </w:r>
      <w:r w:rsidR="00A63C7D" w:rsidRPr="00F749B0">
        <w:rPr>
          <w:rFonts w:ascii="Segoe UI" w:hAnsi="Segoe UI" w:cs="Segoe UI"/>
          <w:sz w:val="22"/>
          <w:szCs w:val="22"/>
        </w:rPr>
        <w:tab/>
      </w:r>
    </w:p>
    <w:p w14:paraId="7248ED77" w14:textId="6F2BF6A4" w:rsidR="00F749B0" w:rsidRDefault="00A63C7D" w:rsidP="00F749B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</w:rPr>
        <w:tab/>
      </w:r>
    </w:p>
    <w:p w14:paraId="622A485E" w14:textId="2047D951" w:rsidR="00F749B0" w:rsidRDefault="00F749B0" w:rsidP="00F749B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7F68B903" w14:textId="64A357C2" w:rsidR="00F749B0" w:rsidRDefault="00F749B0" w:rsidP="00F749B0">
      <w:pPr>
        <w:tabs>
          <w:tab w:val="left" w:pos="0"/>
          <w:tab w:val="left" w:pos="450"/>
          <w:tab w:val="left" w:pos="2964"/>
          <w:tab w:val="left" w:pos="3690"/>
          <w:tab w:val="left" w:pos="5472"/>
          <w:tab w:val="left" w:pos="6264"/>
          <w:tab w:val="left" w:pos="693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 xml:space="preserve">2 hours </w:t>
      </w:r>
      <w:proofErr w:type="gramStart"/>
      <w:r w:rsidRPr="00F749B0">
        <w:rPr>
          <w:rFonts w:ascii="Segoe UI" w:hAnsi="Segoe UI" w:cs="Segoe UI"/>
          <w:sz w:val="22"/>
          <w:szCs w:val="22"/>
        </w:rPr>
        <w:t>lecture</w:t>
      </w:r>
      <w:r>
        <w:rPr>
          <w:rFonts w:ascii="Segoe UI" w:hAnsi="Segoe UI" w:cs="Segoe UI"/>
          <w:sz w:val="22"/>
          <w:szCs w:val="22"/>
        </w:rPr>
        <w:t>:</w:t>
      </w:r>
      <w:proofErr w:type="gramEnd"/>
      <w:r>
        <w:rPr>
          <w:rFonts w:ascii="Segoe UI" w:hAnsi="Segoe UI" w:cs="Segoe UI"/>
          <w:sz w:val="22"/>
          <w:szCs w:val="22"/>
        </w:rPr>
        <w:t xml:space="preserve"> 32-36 hours</w:t>
      </w:r>
      <w:r>
        <w:rPr>
          <w:rFonts w:ascii="Segoe UI" w:hAnsi="Segoe UI" w:cs="Segoe UI"/>
          <w:sz w:val="22"/>
          <w:szCs w:val="22"/>
        </w:rPr>
        <w:tab/>
        <w:t>64-72 outside of class hours</w:t>
      </w:r>
      <w:r>
        <w:rPr>
          <w:rFonts w:ascii="Segoe UI" w:hAnsi="Segoe UI" w:cs="Segoe UI"/>
          <w:sz w:val="22"/>
          <w:szCs w:val="22"/>
        </w:rPr>
        <w:tab/>
        <w:t>3 hours lab: 48-54 hours</w:t>
      </w:r>
    </w:p>
    <w:p w14:paraId="50C0B96B" w14:textId="696A9014" w:rsidR="008051C7" w:rsidRDefault="008051C7" w:rsidP="00F749B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</w:r>
      <w:r w:rsidR="00F749B0">
        <w:rPr>
          <w:rFonts w:ascii="Segoe UI" w:hAnsi="Segoe UI" w:cs="Segoe UI"/>
          <w:sz w:val="22"/>
          <w:szCs w:val="22"/>
        </w:rPr>
        <w:t>144-162</w:t>
      </w:r>
      <w:r w:rsidR="00A63C7D" w:rsidRPr="00F749B0">
        <w:rPr>
          <w:rFonts w:ascii="Segoe UI" w:hAnsi="Segoe UI" w:cs="Segoe UI"/>
          <w:sz w:val="22"/>
          <w:szCs w:val="22"/>
        </w:rPr>
        <w:t xml:space="preserve"> total hours</w:t>
      </w:r>
    </w:p>
    <w:p w14:paraId="382650F8" w14:textId="77777777" w:rsidR="00F749B0" w:rsidRPr="00F749B0" w:rsidRDefault="00F749B0" w:rsidP="00F749B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568EF2A" w14:textId="0F8F800E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 xml:space="preserve"> 2.</w:t>
      </w: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55AC1DB6" w14:textId="160D373F" w:rsidR="008051C7" w:rsidRPr="00F749B0" w:rsidRDefault="00F749B0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46FCA7E8" w14:textId="77777777" w:rsidR="00D958A1" w:rsidRPr="00F749B0" w:rsidRDefault="00D958A1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6AE34BC4" w14:textId="4FA9BD64" w:rsidR="00D958A1" w:rsidRPr="00F749B0" w:rsidRDefault="00D958A1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2CDE8D8C" w14:textId="77777777" w:rsidR="00D958A1" w:rsidRPr="00F749B0" w:rsidRDefault="00D958A1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None</w:t>
      </w:r>
    </w:p>
    <w:p w14:paraId="70E90AB3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879E9F2" w14:textId="015C5AA4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48108FBA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</w:r>
      <w:r w:rsidR="00645EEB" w:rsidRPr="00F749B0">
        <w:rPr>
          <w:rFonts w:ascii="Segoe UI" w:hAnsi="Segoe UI" w:cs="Segoe UI"/>
          <w:sz w:val="22"/>
          <w:szCs w:val="22"/>
        </w:rPr>
        <w:t>None</w:t>
      </w:r>
    </w:p>
    <w:p w14:paraId="3E66AFDB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1B9774A" w14:textId="54027585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 xml:space="preserve"> 3.</w:t>
      </w: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63220AFA" w14:textId="683573D0" w:rsidR="008051C7" w:rsidRPr="00F749B0" w:rsidRDefault="008051C7" w:rsidP="004D177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jc w:val="both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 xml:space="preserve">This course </w:t>
      </w:r>
      <w:proofErr w:type="gramStart"/>
      <w:r w:rsidRPr="00F749B0">
        <w:rPr>
          <w:rFonts w:ascii="Segoe UI" w:hAnsi="Segoe UI" w:cs="Segoe UI"/>
          <w:sz w:val="22"/>
          <w:szCs w:val="22"/>
        </w:rPr>
        <w:t>is designed</w:t>
      </w:r>
      <w:proofErr w:type="gramEnd"/>
      <w:r w:rsidRPr="00F749B0">
        <w:rPr>
          <w:rFonts w:ascii="Segoe UI" w:hAnsi="Segoe UI" w:cs="Segoe UI"/>
          <w:sz w:val="22"/>
          <w:szCs w:val="22"/>
        </w:rPr>
        <w:t xml:space="preserve"> for the student who has competed in intercollegiate forensics tournaments and wants to focus on one or more specific areas of emphasi</w:t>
      </w:r>
      <w:r w:rsidR="0094677D">
        <w:rPr>
          <w:rFonts w:ascii="Segoe UI" w:hAnsi="Segoe UI" w:cs="Segoe UI"/>
          <w:sz w:val="22"/>
          <w:szCs w:val="22"/>
        </w:rPr>
        <w:t>s as a member of the Grossmont Forensics T</w:t>
      </w:r>
      <w:r w:rsidRPr="00F749B0">
        <w:rPr>
          <w:rFonts w:ascii="Segoe UI" w:hAnsi="Segoe UI" w:cs="Segoe UI"/>
          <w:sz w:val="22"/>
          <w:szCs w:val="22"/>
        </w:rPr>
        <w:t xml:space="preserve">eam.  Team leadership skills, debate theory, research analyzing political and social issues, directing and writing of readers theatre, and coaching skills, </w:t>
      </w:r>
      <w:proofErr w:type="gramStart"/>
      <w:r w:rsidRPr="00F749B0">
        <w:rPr>
          <w:rFonts w:ascii="Segoe UI" w:hAnsi="Segoe UI" w:cs="Segoe UI"/>
          <w:sz w:val="22"/>
          <w:szCs w:val="22"/>
        </w:rPr>
        <w:t>may be se</w:t>
      </w:r>
      <w:r w:rsidR="004D177A">
        <w:rPr>
          <w:rFonts w:ascii="Segoe UI" w:hAnsi="Segoe UI" w:cs="Segoe UI"/>
          <w:sz w:val="22"/>
          <w:szCs w:val="22"/>
        </w:rPr>
        <w:t>lected</w:t>
      </w:r>
      <w:proofErr w:type="gramEnd"/>
      <w:r w:rsidR="004D177A">
        <w:rPr>
          <w:rFonts w:ascii="Segoe UI" w:hAnsi="Segoe UI" w:cs="Segoe UI"/>
          <w:sz w:val="22"/>
          <w:szCs w:val="22"/>
        </w:rPr>
        <w:t xml:space="preserve"> as possible focus areas.</w:t>
      </w:r>
      <w:r w:rsidRPr="00F749B0">
        <w:rPr>
          <w:rFonts w:ascii="Segoe UI" w:hAnsi="Segoe UI" w:cs="Segoe UI"/>
          <w:sz w:val="22"/>
          <w:szCs w:val="22"/>
        </w:rPr>
        <w:t xml:space="preserve"> Competition at </w:t>
      </w:r>
      <w:r w:rsidR="004A17CB" w:rsidRPr="00F749B0">
        <w:rPr>
          <w:rFonts w:ascii="Segoe UI" w:hAnsi="Segoe UI" w:cs="Segoe UI"/>
          <w:sz w:val="22"/>
          <w:szCs w:val="22"/>
        </w:rPr>
        <w:t>t</w:t>
      </w:r>
      <w:r w:rsidR="0071662F" w:rsidRPr="00F749B0">
        <w:rPr>
          <w:rFonts w:ascii="Segoe UI" w:hAnsi="Segoe UI" w:cs="Segoe UI"/>
          <w:sz w:val="22"/>
          <w:szCs w:val="22"/>
        </w:rPr>
        <w:t xml:space="preserve">hree </w:t>
      </w:r>
      <w:r w:rsidRPr="00F749B0">
        <w:rPr>
          <w:rFonts w:ascii="Segoe UI" w:hAnsi="Segoe UI" w:cs="Segoe UI"/>
          <w:sz w:val="22"/>
          <w:szCs w:val="22"/>
        </w:rPr>
        <w:t>or more tournaments or public speaking activities required.</w:t>
      </w:r>
    </w:p>
    <w:p w14:paraId="2C0C0265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</w:r>
    </w:p>
    <w:p w14:paraId="0C36B59C" w14:textId="3D3CB144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 xml:space="preserve"> 4.</w:t>
      </w: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29E1CB7C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The student will:</w:t>
      </w:r>
    </w:p>
    <w:p w14:paraId="56481529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a.</w:t>
      </w:r>
      <w:r w:rsidRPr="00F749B0">
        <w:rPr>
          <w:rFonts w:ascii="Segoe UI" w:hAnsi="Segoe UI" w:cs="Segoe UI"/>
          <w:sz w:val="22"/>
          <w:szCs w:val="22"/>
        </w:rPr>
        <w:tab/>
        <w:t>Select at least three events from the thirteen national forensic areas and prepare, practice and compete with all three events at intercollegiate competitions.</w:t>
      </w:r>
    </w:p>
    <w:p w14:paraId="266099D1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b.</w:t>
      </w:r>
      <w:r w:rsidRPr="00F749B0">
        <w:rPr>
          <w:rFonts w:ascii="Segoe UI" w:hAnsi="Segoe UI" w:cs="Segoe UI"/>
          <w:sz w:val="22"/>
          <w:szCs w:val="22"/>
        </w:rPr>
        <w:tab/>
        <w:t>Listen critically to public presentations and provide constructive feedback.</w:t>
      </w:r>
    </w:p>
    <w:p w14:paraId="62F9AB2F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c.</w:t>
      </w:r>
      <w:r w:rsidRPr="00F749B0">
        <w:rPr>
          <w:rFonts w:ascii="Segoe UI" w:hAnsi="Segoe UI" w:cs="Segoe UI"/>
          <w:sz w:val="22"/>
          <w:szCs w:val="22"/>
        </w:rPr>
        <w:tab/>
        <w:t xml:space="preserve">Apply the principles of critical thinking to public speaking, debates and oral interpretation </w:t>
      </w:r>
      <w:proofErr w:type="gramStart"/>
      <w:r w:rsidRPr="00F749B0">
        <w:rPr>
          <w:rFonts w:ascii="Segoe UI" w:hAnsi="Segoe UI" w:cs="Segoe UI"/>
          <w:sz w:val="22"/>
          <w:szCs w:val="22"/>
        </w:rPr>
        <w:t>presentations</w:t>
      </w:r>
      <w:proofErr w:type="gramEnd"/>
      <w:r w:rsidRPr="00F749B0">
        <w:rPr>
          <w:rFonts w:ascii="Segoe UI" w:hAnsi="Segoe UI" w:cs="Segoe UI"/>
          <w:sz w:val="22"/>
          <w:szCs w:val="22"/>
        </w:rPr>
        <w:t>.</w:t>
      </w:r>
    </w:p>
    <w:p w14:paraId="1F291620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d.      Lead other competitors in coaching, directing and team building skills.</w:t>
      </w:r>
    </w:p>
    <w:p w14:paraId="06427A42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0574071" w14:textId="5E9C6024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>5.</w:t>
      </w: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3E501567" w14:textId="64321AAA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a</w:t>
      </w:r>
      <w:r w:rsidR="004D177A">
        <w:rPr>
          <w:rFonts w:ascii="Segoe UI" w:hAnsi="Segoe UI" w:cs="Segoe UI"/>
          <w:sz w:val="22"/>
          <w:szCs w:val="22"/>
        </w:rPr>
        <w:t>.</w:t>
      </w:r>
      <w:r w:rsidR="004D177A">
        <w:rPr>
          <w:rFonts w:ascii="Segoe UI" w:hAnsi="Segoe UI" w:cs="Segoe UI"/>
          <w:sz w:val="22"/>
          <w:szCs w:val="22"/>
        </w:rPr>
        <w:tab/>
        <w:t>Standard Classroom</w:t>
      </w:r>
    </w:p>
    <w:p w14:paraId="2151EEE8" w14:textId="3C1494C4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b.</w:t>
      </w:r>
      <w:r w:rsidRPr="00F749B0">
        <w:rPr>
          <w:rFonts w:ascii="Segoe UI" w:hAnsi="Segoe UI" w:cs="Segoe UI"/>
          <w:sz w:val="22"/>
          <w:szCs w:val="22"/>
        </w:rPr>
        <w:tab/>
        <w:t>Squad room or office for individual coaching, conferences, and the coll</w:t>
      </w:r>
      <w:r w:rsidR="004D177A">
        <w:rPr>
          <w:rFonts w:ascii="Segoe UI" w:hAnsi="Segoe UI" w:cs="Segoe UI"/>
          <w:sz w:val="22"/>
          <w:szCs w:val="22"/>
        </w:rPr>
        <w:t>ection and storing of materials</w:t>
      </w:r>
    </w:p>
    <w:p w14:paraId="74ABCB75" w14:textId="5D7AD7DE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</w:r>
    </w:p>
    <w:p w14:paraId="61DA8061" w14:textId="4682171D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>6.</w:t>
      </w: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167BF237" w14:textId="39037806" w:rsidR="008051C7" w:rsidRPr="00F749B0" w:rsidRDefault="00F749B0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07BB6D7A" w14:textId="77777777" w:rsidR="00E71A82" w:rsidRPr="00F749B0" w:rsidRDefault="00E71A82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5C88B54" w14:textId="4304EADE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>7.</w:t>
      </w: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0995FCFF" w14:textId="77777777" w:rsidR="008051C7" w:rsidRPr="00F749B0" w:rsidRDefault="008051C7" w:rsidP="00F749B0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 xml:space="preserve">a.    </w:t>
      </w:r>
      <w:r w:rsidRPr="00F749B0">
        <w:rPr>
          <w:rFonts w:ascii="Segoe UI" w:hAnsi="Segoe UI" w:cs="Segoe UI"/>
          <w:sz w:val="22"/>
          <w:szCs w:val="22"/>
        </w:rPr>
        <w:tab/>
        <w:t>Choose at least three or more of the thirteen national competitive speaking events to participate in at a competition; prose, poetry, drama, program oral interpretation, dramatic duo, informative speaking, persuasive speaking, communication analysis, after dinner speaking, impromptu speaking, extemporaneous speaking, parliamentary debate, and readers theatre.</w:t>
      </w:r>
    </w:p>
    <w:p w14:paraId="5A177031" w14:textId="77777777" w:rsidR="008051C7" w:rsidRPr="00F749B0" w:rsidRDefault="008051C7" w:rsidP="00F749B0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>b.     Participate in at least three tournaments.</w:t>
      </w:r>
    </w:p>
    <w:p w14:paraId="5037F26C" w14:textId="77777777" w:rsidR="008051C7" w:rsidRPr="00F749B0" w:rsidRDefault="008051C7" w:rsidP="00F749B0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>c.     Prepare a minimum of three events, for public presentation or competition</w:t>
      </w:r>
    </w:p>
    <w:p w14:paraId="0D5C0549" w14:textId="77777777" w:rsidR="008051C7" w:rsidRPr="00F749B0" w:rsidRDefault="008051C7" w:rsidP="00F749B0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 xml:space="preserve">d.  </w:t>
      </w:r>
      <w:r w:rsidRPr="00F749B0">
        <w:rPr>
          <w:rFonts w:ascii="Segoe UI" w:hAnsi="Segoe UI" w:cs="Segoe UI"/>
          <w:sz w:val="22"/>
          <w:szCs w:val="22"/>
        </w:rPr>
        <w:tab/>
        <w:t xml:space="preserve">Evaluate and </w:t>
      </w:r>
      <w:proofErr w:type="gramStart"/>
      <w:r w:rsidRPr="00F749B0">
        <w:rPr>
          <w:rFonts w:ascii="Segoe UI" w:hAnsi="Segoe UI" w:cs="Segoe UI"/>
          <w:sz w:val="22"/>
          <w:szCs w:val="22"/>
        </w:rPr>
        <w:t>critique</w:t>
      </w:r>
      <w:proofErr w:type="gramEnd"/>
      <w:r w:rsidRPr="00F749B0">
        <w:rPr>
          <w:rFonts w:ascii="Segoe UI" w:hAnsi="Segoe UI" w:cs="Segoe UI"/>
          <w:sz w:val="22"/>
          <w:szCs w:val="22"/>
        </w:rPr>
        <w:t xml:space="preserve"> live performances</w:t>
      </w:r>
    </w:p>
    <w:p w14:paraId="1E437226" w14:textId="77777777" w:rsidR="008051C7" w:rsidRPr="00F749B0" w:rsidRDefault="008051C7" w:rsidP="00F749B0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>e.     Assist in the organization and management of an on-campus tournament or performance.</w:t>
      </w:r>
    </w:p>
    <w:p w14:paraId="1C7EF13A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</w:p>
    <w:p w14:paraId="05BED4E1" w14:textId="49158C5C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>8.</w:t>
      </w: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04F973DD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a.</w:t>
      </w:r>
      <w:r w:rsidRPr="00F749B0">
        <w:rPr>
          <w:rFonts w:ascii="Segoe UI" w:hAnsi="Segoe UI" w:cs="Segoe UI"/>
          <w:sz w:val="22"/>
          <w:szCs w:val="22"/>
        </w:rPr>
        <w:tab/>
        <w:t>One-on-one instruction in speech preparation and delivery skills.</w:t>
      </w:r>
    </w:p>
    <w:p w14:paraId="70DE9AA2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b.</w:t>
      </w:r>
      <w:r w:rsidRPr="00F749B0">
        <w:rPr>
          <w:rFonts w:ascii="Segoe UI" w:hAnsi="Segoe UI" w:cs="Segoe UI"/>
          <w:sz w:val="22"/>
          <w:szCs w:val="22"/>
        </w:rPr>
        <w:tab/>
        <w:t>Class/team instruction including lecture, text, and critique of other students and speakers.</w:t>
      </w:r>
    </w:p>
    <w:p w14:paraId="26DF1F48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c.</w:t>
      </w:r>
      <w:r w:rsidRPr="00F749B0">
        <w:rPr>
          <w:rFonts w:ascii="Segoe UI" w:hAnsi="Segoe UI" w:cs="Segoe UI"/>
          <w:sz w:val="22"/>
          <w:szCs w:val="22"/>
        </w:rPr>
        <w:tab/>
        <w:t>Presentation of speeches at tournaments and other public performances.</w:t>
      </w:r>
    </w:p>
    <w:p w14:paraId="58BFCC52" w14:textId="7A97B8B2" w:rsidR="008051C7" w:rsidRPr="00F749B0" w:rsidRDefault="004D177A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14:paraId="2B60ED04" w14:textId="6DA4B9D0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lastRenderedPageBreak/>
        <w:t>9.</w:t>
      </w:r>
      <w:r w:rsidRPr="00F749B0">
        <w:rPr>
          <w:rFonts w:ascii="Segoe UI" w:hAnsi="Segoe UI" w:cs="Segoe UI"/>
          <w:sz w:val="22"/>
          <w:szCs w:val="22"/>
        </w:rPr>
        <w:tab/>
      </w:r>
      <w:r w:rsidR="00F749B0">
        <w:rPr>
          <w:rFonts w:ascii="Segoe UI" w:hAnsi="Segoe UI" w:cs="Segoe UI"/>
          <w:sz w:val="22"/>
          <w:szCs w:val="22"/>
          <w:u w:val="single"/>
        </w:rPr>
        <w:t>Me</w:t>
      </w:r>
      <w:r w:rsidRPr="00F749B0">
        <w:rPr>
          <w:rFonts w:ascii="Segoe UI" w:hAnsi="Segoe UI" w:cs="Segoe UI"/>
          <w:sz w:val="22"/>
          <w:szCs w:val="22"/>
          <w:u w:val="single"/>
        </w:rPr>
        <w:t>thods of Evaluating Student Performance</w:t>
      </w:r>
    </w:p>
    <w:p w14:paraId="40716E65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a.</w:t>
      </w:r>
      <w:r w:rsidRPr="00F749B0">
        <w:rPr>
          <w:rFonts w:ascii="Segoe UI" w:hAnsi="Segoe UI" w:cs="Segoe UI"/>
          <w:sz w:val="22"/>
          <w:szCs w:val="22"/>
        </w:rPr>
        <w:tab/>
        <w:t>Evaluation of written speeches, debates, or analysis of text.</w:t>
      </w:r>
    </w:p>
    <w:p w14:paraId="5AA4FE85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b.</w:t>
      </w:r>
      <w:r w:rsidRPr="00F749B0">
        <w:rPr>
          <w:rFonts w:ascii="Segoe UI" w:hAnsi="Segoe UI" w:cs="Segoe UI"/>
          <w:sz w:val="22"/>
          <w:szCs w:val="22"/>
        </w:rPr>
        <w:tab/>
        <w:t>Evaluation of oral presentations.</w:t>
      </w:r>
    </w:p>
    <w:p w14:paraId="06C50864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c.</w:t>
      </w:r>
      <w:r w:rsidRPr="00F749B0">
        <w:rPr>
          <w:rFonts w:ascii="Segoe UI" w:hAnsi="Segoe UI" w:cs="Segoe UI"/>
          <w:sz w:val="22"/>
          <w:szCs w:val="22"/>
        </w:rPr>
        <w:tab/>
        <w:t>Tests on lectures and forensic events</w:t>
      </w:r>
      <w:r w:rsidR="00C74C81" w:rsidRPr="00F749B0">
        <w:rPr>
          <w:rFonts w:ascii="Segoe UI" w:hAnsi="Segoe UI" w:cs="Segoe UI"/>
          <w:sz w:val="22"/>
          <w:szCs w:val="22"/>
        </w:rPr>
        <w:t xml:space="preserve"> including a final</w:t>
      </w:r>
      <w:r w:rsidRPr="00F749B0">
        <w:rPr>
          <w:rFonts w:ascii="Segoe UI" w:hAnsi="Segoe UI" w:cs="Segoe UI"/>
          <w:sz w:val="22"/>
          <w:szCs w:val="22"/>
        </w:rPr>
        <w:t>.</w:t>
      </w:r>
    </w:p>
    <w:p w14:paraId="4FDF9029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d.</w:t>
      </w:r>
      <w:r w:rsidRPr="00F749B0">
        <w:rPr>
          <w:rFonts w:ascii="Segoe UI" w:hAnsi="Segoe UI" w:cs="Segoe UI"/>
          <w:sz w:val="22"/>
          <w:szCs w:val="22"/>
        </w:rPr>
        <w:tab/>
        <w:t xml:space="preserve">Student and coach analysis of judges’ written critiques. </w:t>
      </w:r>
    </w:p>
    <w:p w14:paraId="4EAA58B3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A862DF2" w14:textId="465DDEBD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>10.</w:t>
      </w:r>
      <w:r w:rsidRPr="00F749B0">
        <w:rPr>
          <w:rFonts w:ascii="Segoe UI" w:hAnsi="Segoe UI" w:cs="Segoe UI"/>
          <w:sz w:val="22"/>
          <w:szCs w:val="22"/>
        </w:rPr>
        <w:tab/>
      </w:r>
      <w:proofErr w:type="gramStart"/>
      <w:r w:rsidRPr="00F749B0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F749B0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589D5063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a.</w:t>
      </w:r>
      <w:r w:rsidRPr="00F749B0">
        <w:rPr>
          <w:rFonts w:ascii="Segoe UI" w:hAnsi="Segoe UI" w:cs="Segoe UI"/>
          <w:sz w:val="22"/>
          <w:szCs w:val="22"/>
        </w:rPr>
        <w:tab/>
        <w:t>Research on topics for public speaking performances.</w:t>
      </w:r>
    </w:p>
    <w:p w14:paraId="2621DE00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b.</w:t>
      </w:r>
      <w:r w:rsidRPr="00F749B0">
        <w:rPr>
          <w:rFonts w:ascii="Segoe UI" w:hAnsi="Segoe UI" w:cs="Segoe UI"/>
          <w:sz w:val="22"/>
          <w:szCs w:val="22"/>
        </w:rPr>
        <w:tab/>
        <w:t>Research on issues for debate topics.</w:t>
      </w:r>
    </w:p>
    <w:p w14:paraId="7C4E7F63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c.</w:t>
      </w:r>
      <w:r w:rsidRPr="00F749B0">
        <w:rPr>
          <w:rFonts w:ascii="Segoe UI" w:hAnsi="Segoe UI" w:cs="Segoe UI"/>
          <w:sz w:val="22"/>
          <w:szCs w:val="22"/>
        </w:rPr>
        <w:tab/>
        <w:t>Compilation and research of literature for oral interpretations.</w:t>
      </w:r>
    </w:p>
    <w:p w14:paraId="6A79ED8D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d.</w:t>
      </w:r>
      <w:r w:rsidRPr="00F749B0">
        <w:rPr>
          <w:rFonts w:ascii="Segoe UI" w:hAnsi="Segoe UI" w:cs="Segoe UI"/>
          <w:sz w:val="22"/>
          <w:szCs w:val="22"/>
        </w:rPr>
        <w:tab/>
        <w:t>Write outlines, introductions, complete manuscripts for each speech.</w:t>
      </w:r>
    </w:p>
    <w:p w14:paraId="629B2C56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e.</w:t>
      </w:r>
      <w:r w:rsidRPr="00F749B0">
        <w:rPr>
          <w:rFonts w:ascii="Segoe UI" w:hAnsi="Segoe UI" w:cs="Segoe UI"/>
          <w:sz w:val="22"/>
          <w:szCs w:val="22"/>
        </w:rPr>
        <w:tab/>
        <w:t>Study of other speakers, through video tapes or live performances.</w:t>
      </w:r>
    </w:p>
    <w:p w14:paraId="7600D194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f.</w:t>
      </w:r>
      <w:r w:rsidRPr="00F749B0">
        <w:rPr>
          <w:rFonts w:ascii="Segoe UI" w:hAnsi="Segoe UI" w:cs="Segoe UI"/>
          <w:sz w:val="22"/>
          <w:szCs w:val="22"/>
        </w:rPr>
        <w:tab/>
        <w:t>Exercises to improve base knowledge for impromptu speaking, parliamentary debate.</w:t>
      </w:r>
    </w:p>
    <w:p w14:paraId="18752204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g.</w:t>
      </w:r>
      <w:r w:rsidRPr="00F749B0">
        <w:rPr>
          <w:rFonts w:ascii="Segoe UI" w:hAnsi="Segoe UI" w:cs="Segoe UI"/>
          <w:sz w:val="22"/>
          <w:szCs w:val="22"/>
        </w:rPr>
        <w:tab/>
        <w:t xml:space="preserve">Organize team building, leadership methods for the team. </w:t>
      </w:r>
    </w:p>
    <w:p w14:paraId="60A6A1AF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  <w:t>h.      Write and direct interpretation presentations.</w:t>
      </w:r>
    </w:p>
    <w:p w14:paraId="7395932F" w14:textId="77777777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C3C5F65" w14:textId="01F516DF" w:rsidR="008051C7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749B0">
        <w:rPr>
          <w:rFonts w:ascii="Segoe UI" w:hAnsi="Segoe UI" w:cs="Segoe UI"/>
          <w:sz w:val="22"/>
          <w:szCs w:val="22"/>
        </w:rPr>
        <w:t>11.</w:t>
      </w:r>
      <w:r w:rsidRPr="00F749B0">
        <w:rPr>
          <w:rFonts w:ascii="Segoe UI" w:hAnsi="Segoe UI" w:cs="Segoe UI"/>
          <w:sz w:val="22"/>
          <w:szCs w:val="22"/>
        </w:rPr>
        <w:tab/>
      </w:r>
      <w:r w:rsidR="007F4A9A" w:rsidRPr="00F749B0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F749B0">
        <w:rPr>
          <w:rFonts w:ascii="Segoe UI" w:hAnsi="Segoe UI" w:cs="Segoe UI"/>
          <w:sz w:val="22"/>
          <w:szCs w:val="22"/>
          <w:u w:val="single"/>
        </w:rPr>
        <w:t>Texts</w:t>
      </w:r>
    </w:p>
    <w:p w14:paraId="404F65C8" w14:textId="0ED4B655" w:rsidR="008051C7" w:rsidRPr="00F749B0" w:rsidRDefault="00F749B0" w:rsidP="00F749B0">
      <w:pPr>
        <w:widowControl/>
        <w:numPr>
          <w:ilvl w:val="0"/>
          <w:numId w:val="2"/>
        </w:numPr>
        <w:tabs>
          <w:tab w:val="left" w:pos="444"/>
          <w:tab w:val="left" w:pos="912"/>
        </w:tabs>
        <w:spacing w:line="220" w:lineRule="exact"/>
        <w:ind w:hanging="630"/>
        <w:rPr>
          <w:rFonts w:ascii="Segoe UI" w:hAnsi="Segoe UI" w:cs="Segoe UI"/>
          <w:color w:val="000000" w:themeColor="text1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>Representative Texts:</w:t>
      </w:r>
      <w:r w:rsidR="008051C7" w:rsidRPr="00F749B0">
        <w:rPr>
          <w:rFonts w:ascii="Segoe UI" w:hAnsi="Segoe UI" w:cs="Segoe UI"/>
          <w:sz w:val="22"/>
          <w:szCs w:val="22"/>
        </w:rPr>
        <w:tab/>
      </w:r>
      <w:r w:rsidR="008051C7" w:rsidRPr="00F749B0">
        <w:rPr>
          <w:rFonts w:ascii="Segoe UI" w:hAnsi="Segoe UI" w:cs="Segoe UI"/>
          <w:sz w:val="22"/>
          <w:szCs w:val="22"/>
        </w:rPr>
        <w:tab/>
      </w:r>
    </w:p>
    <w:p w14:paraId="78391A57" w14:textId="3F44CDAA" w:rsidR="00FB247B" w:rsidRPr="00F749B0" w:rsidRDefault="0018115B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</w:r>
      <w:r w:rsidR="00FB247B" w:rsidRPr="00F749B0">
        <w:rPr>
          <w:rFonts w:ascii="Segoe UI" w:hAnsi="Segoe UI" w:cs="Segoe UI"/>
          <w:sz w:val="22"/>
          <w:szCs w:val="22"/>
        </w:rPr>
        <w:tab/>
        <w:t xml:space="preserve">1)   Open Textbook Library: </w:t>
      </w:r>
      <w:r w:rsidR="00FB247B" w:rsidRPr="00F749B0">
        <w:rPr>
          <w:rFonts w:ascii="Segoe UI" w:hAnsi="Segoe UI" w:cs="Segoe UI"/>
          <w:i/>
          <w:sz w:val="22"/>
          <w:szCs w:val="22"/>
        </w:rPr>
        <w:t>Communication in the Real World</w:t>
      </w:r>
      <w:r w:rsidR="00FB247B" w:rsidRPr="00F749B0">
        <w:rPr>
          <w:rFonts w:ascii="Segoe UI" w:hAnsi="Segoe UI" w:cs="Segoe UI"/>
          <w:sz w:val="22"/>
          <w:szCs w:val="22"/>
        </w:rPr>
        <w:t>. University of Minnesota Libraries Publishing, 2016</w:t>
      </w:r>
    </w:p>
    <w:p w14:paraId="41B48446" w14:textId="77B874CC" w:rsidR="00FB247B" w:rsidRPr="00F749B0" w:rsidRDefault="00F749B0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color w:val="111111"/>
          <w:kern w:val="36"/>
          <w:sz w:val="22"/>
          <w:szCs w:val="22"/>
        </w:rPr>
      </w:pPr>
      <w:r w:rsidRPr="00F749B0">
        <w:rPr>
          <w:rFonts w:ascii="Segoe UI" w:hAnsi="Segoe UI" w:cs="Segoe UI"/>
          <w:color w:val="111111"/>
          <w:kern w:val="36"/>
          <w:sz w:val="22"/>
          <w:szCs w:val="22"/>
        </w:rPr>
        <w:tab/>
      </w:r>
      <w:r w:rsidRPr="00F749B0">
        <w:rPr>
          <w:rFonts w:ascii="Segoe UI" w:hAnsi="Segoe UI" w:cs="Segoe UI"/>
          <w:color w:val="111111"/>
          <w:kern w:val="36"/>
          <w:sz w:val="22"/>
          <w:szCs w:val="22"/>
        </w:rPr>
        <w:tab/>
      </w:r>
      <w:r w:rsidR="00FB247B" w:rsidRPr="00F749B0">
        <w:rPr>
          <w:rFonts w:ascii="Segoe UI" w:hAnsi="Segoe UI" w:cs="Segoe UI"/>
          <w:color w:val="111111"/>
          <w:kern w:val="36"/>
          <w:sz w:val="22"/>
          <w:szCs w:val="22"/>
        </w:rPr>
        <w:t xml:space="preserve">2)   Robertson, Eric. </w:t>
      </w:r>
      <w:r w:rsidR="00FB247B" w:rsidRPr="00F749B0">
        <w:rPr>
          <w:rFonts w:ascii="Segoe UI" w:hAnsi="Segoe UI" w:cs="Segoe UI"/>
          <w:i/>
          <w:color w:val="111111"/>
          <w:kern w:val="36"/>
          <w:sz w:val="22"/>
          <w:szCs w:val="22"/>
        </w:rPr>
        <w:t>Strategic Argumentation in Parliamentary Debate</w:t>
      </w:r>
      <w:r w:rsidR="00FB247B" w:rsidRPr="00F749B0">
        <w:rPr>
          <w:rFonts w:ascii="Segoe UI" w:hAnsi="Segoe UI" w:cs="Segoe UI"/>
          <w:color w:val="111111"/>
          <w:kern w:val="36"/>
          <w:sz w:val="22"/>
          <w:szCs w:val="22"/>
        </w:rPr>
        <w:t>, 2</w:t>
      </w:r>
      <w:r w:rsidR="00FB247B" w:rsidRPr="00F749B0">
        <w:rPr>
          <w:rFonts w:ascii="Segoe UI" w:hAnsi="Segoe UI" w:cs="Segoe UI"/>
          <w:color w:val="111111"/>
          <w:kern w:val="36"/>
          <w:sz w:val="22"/>
          <w:szCs w:val="22"/>
          <w:vertAlign w:val="superscript"/>
        </w:rPr>
        <w:t>nd</w:t>
      </w:r>
      <w:r w:rsidR="00FB247B" w:rsidRPr="00F749B0">
        <w:rPr>
          <w:rFonts w:ascii="Segoe UI" w:hAnsi="Segoe UI" w:cs="Segoe UI"/>
          <w:color w:val="111111"/>
          <w:kern w:val="36"/>
          <w:sz w:val="22"/>
          <w:szCs w:val="22"/>
        </w:rPr>
        <w:t xml:space="preserve"> ed. 2014.</w:t>
      </w:r>
    </w:p>
    <w:p w14:paraId="45435742" w14:textId="4FBD87F2" w:rsidR="00FB247B" w:rsidRPr="00F749B0" w:rsidRDefault="00F749B0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</w:rPr>
        <w:tab/>
      </w:r>
      <w:r w:rsidR="00FB247B" w:rsidRPr="00F749B0">
        <w:rPr>
          <w:rFonts w:ascii="Segoe UI" w:hAnsi="Segoe UI" w:cs="Segoe UI"/>
          <w:sz w:val="22"/>
          <w:szCs w:val="22"/>
        </w:rPr>
        <w:t xml:space="preserve">3)   Jaffe, </w:t>
      </w:r>
      <w:proofErr w:type="spellStart"/>
      <w:r w:rsidR="00FB247B" w:rsidRPr="00F749B0">
        <w:rPr>
          <w:rFonts w:ascii="Segoe UI" w:hAnsi="Segoe UI" w:cs="Segoe UI"/>
          <w:sz w:val="22"/>
          <w:szCs w:val="22"/>
        </w:rPr>
        <w:t>Clella</w:t>
      </w:r>
      <w:proofErr w:type="spellEnd"/>
      <w:r w:rsidR="00FB247B" w:rsidRPr="00F749B0">
        <w:rPr>
          <w:rFonts w:ascii="Segoe UI" w:hAnsi="Segoe UI" w:cs="Segoe UI"/>
          <w:sz w:val="22"/>
          <w:szCs w:val="22"/>
        </w:rPr>
        <w:t xml:space="preserve">.  </w:t>
      </w:r>
      <w:r w:rsidR="00FB247B" w:rsidRPr="00F749B0">
        <w:rPr>
          <w:rFonts w:ascii="Segoe UI" w:hAnsi="Segoe UI" w:cs="Segoe UI"/>
          <w:i/>
          <w:sz w:val="22"/>
          <w:szCs w:val="22"/>
        </w:rPr>
        <w:t>Performing Literary Texts: Concepts and Skills.</w:t>
      </w:r>
      <w:r w:rsidR="00FB247B" w:rsidRPr="00F749B0">
        <w:rPr>
          <w:rFonts w:ascii="Segoe UI" w:hAnsi="Segoe UI" w:cs="Segoe UI"/>
          <w:sz w:val="22"/>
          <w:szCs w:val="22"/>
        </w:rPr>
        <w:t xml:space="preserve">  Belmont, CA:  Thomson-Wadsworth, 2006.</w:t>
      </w:r>
    </w:p>
    <w:p w14:paraId="3F1A99F3" w14:textId="6F763859" w:rsidR="00F749B0" w:rsidRPr="00F749B0" w:rsidRDefault="00F749B0" w:rsidP="00F749B0">
      <w:pPr>
        <w:pStyle w:val="ListParagraph"/>
        <w:widowControl/>
        <w:numPr>
          <w:ilvl w:val="0"/>
          <w:numId w:val="2"/>
        </w:numPr>
        <w:tabs>
          <w:tab w:val="left" w:pos="450"/>
          <w:tab w:val="left" w:pos="900"/>
          <w:tab w:val="left" w:pos="1350"/>
        </w:tabs>
        <w:spacing w:line="220" w:lineRule="exact"/>
        <w:ind w:hanging="630"/>
        <w:rPr>
          <w:rFonts w:ascii="Segoe UI" w:hAnsi="Segoe UI" w:cs="Segoe UI"/>
          <w:color w:val="000000" w:themeColor="text1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 xml:space="preserve">Supplementary texts:   </w:t>
      </w:r>
    </w:p>
    <w:p w14:paraId="4377530C" w14:textId="2BC466CF" w:rsidR="00FB247B" w:rsidRPr="00F749B0" w:rsidRDefault="00F749B0" w:rsidP="00F749B0">
      <w:pPr>
        <w:widowControl/>
        <w:shd w:val="clear" w:color="auto" w:fill="FFFFFF"/>
        <w:spacing w:line="220" w:lineRule="exact"/>
        <w:ind w:left="1080" w:hanging="180"/>
        <w:outlineLvl w:val="0"/>
        <w:rPr>
          <w:rFonts w:ascii="Segoe UI" w:hAnsi="Segoe UI" w:cs="Segoe UI"/>
          <w:color w:val="111111"/>
          <w:kern w:val="36"/>
          <w:sz w:val="22"/>
          <w:szCs w:val="22"/>
        </w:rPr>
      </w:pPr>
      <w:r>
        <w:rPr>
          <w:rFonts w:ascii="Segoe UI" w:hAnsi="Segoe UI" w:cs="Segoe UI"/>
          <w:color w:val="111111"/>
          <w:kern w:val="36"/>
          <w:sz w:val="22"/>
          <w:szCs w:val="22"/>
        </w:rPr>
        <w:t>None</w:t>
      </w:r>
    </w:p>
    <w:p w14:paraId="7F2FA48F" w14:textId="33E26AF1" w:rsidR="00FB247B" w:rsidRPr="00F749B0" w:rsidRDefault="00FB247B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60479AB" w14:textId="528D41E0" w:rsidR="008051C7" w:rsidRPr="00F749B0" w:rsidRDefault="00FB247B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</w:r>
      <w:r w:rsidR="0018115B" w:rsidRPr="00F749B0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64BC648B" w14:textId="77777777" w:rsidR="0018115B" w:rsidRPr="00F749B0" w:rsidRDefault="008051C7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</w:r>
      <w:r w:rsidR="0018115B" w:rsidRPr="00F749B0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2A6A1704" w14:textId="77777777" w:rsidR="008051C7" w:rsidRPr="00F749B0" w:rsidRDefault="0018115B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749B0">
        <w:rPr>
          <w:rFonts w:ascii="Segoe UI" w:hAnsi="Segoe UI" w:cs="Segoe UI"/>
          <w:sz w:val="22"/>
          <w:szCs w:val="22"/>
        </w:rPr>
        <w:tab/>
      </w:r>
      <w:r w:rsidRPr="00F749B0">
        <w:rPr>
          <w:rFonts w:ascii="Segoe UI" w:hAnsi="Segoe UI" w:cs="Segoe UI"/>
          <w:sz w:val="22"/>
          <w:szCs w:val="22"/>
        </w:rPr>
        <w:tab/>
        <w:t>L</w:t>
      </w:r>
      <w:r w:rsidR="008051C7" w:rsidRPr="00F749B0">
        <w:rPr>
          <w:rFonts w:ascii="Segoe UI" w:hAnsi="Segoe UI" w:cs="Segoe UI"/>
          <w:sz w:val="22"/>
          <w:szCs w:val="22"/>
        </w:rPr>
        <w:t>ead the team in preparation for at least one of the four major event areas.</w:t>
      </w:r>
    </w:p>
    <w:p w14:paraId="4301CB38" w14:textId="77777777" w:rsidR="00C0113C" w:rsidRPr="00F749B0" w:rsidRDefault="00C0113C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6DE0A39" w14:textId="77777777" w:rsidR="00C0113C" w:rsidRPr="00F749B0" w:rsidRDefault="00C0113C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F3AEF3D" w14:textId="688457DC" w:rsidR="00CC6C1E" w:rsidRPr="00F749B0" w:rsidRDefault="00CC6C1E" w:rsidP="00F749B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CC6C1E" w:rsidRPr="00F749B0" w:rsidSect="00F749B0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6DEEF" w14:textId="77777777" w:rsidR="00BC2413" w:rsidRDefault="00BC2413" w:rsidP="00F749B0">
      <w:r>
        <w:separator/>
      </w:r>
    </w:p>
  </w:endnote>
  <w:endnote w:type="continuationSeparator" w:id="0">
    <w:p w14:paraId="31C90140" w14:textId="77777777" w:rsidR="00BC2413" w:rsidRDefault="00BC2413" w:rsidP="00F7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1037887884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EB095F" w14:textId="67247218" w:rsidR="00F749B0" w:rsidRPr="00F749B0" w:rsidRDefault="00F749B0" w:rsidP="00F749B0">
            <w:pPr>
              <w:pStyle w:val="Footer"/>
              <w:jc w:val="right"/>
              <w:rPr>
                <w:rFonts w:ascii="Segoe UI" w:hAnsi="Segoe UI" w:cs="Segoe UI"/>
              </w:rPr>
            </w:pPr>
            <w:r w:rsidRPr="00F749B0">
              <w:rPr>
                <w:rFonts w:ascii="Segoe UI" w:hAnsi="Segoe UI" w:cs="Segoe UI"/>
              </w:rPr>
              <w:t xml:space="preserve">Page </w:t>
            </w:r>
            <w:r w:rsidRPr="00F749B0">
              <w:rPr>
                <w:rFonts w:ascii="Segoe UI" w:hAnsi="Segoe UI" w:cs="Segoe UI"/>
                <w:bCs/>
              </w:rPr>
              <w:fldChar w:fldCharType="begin"/>
            </w:r>
            <w:r w:rsidRPr="00F749B0">
              <w:rPr>
                <w:rFonts w:ascii="Segoe UI" w:hAnsi="Segoe UI" w:cs="Segoe UI"/>
                <w:bCs/>
              </w:rPr>
              <w:instrText xml:space="preserve"> PAGE </w:instrText>
            </w:r>
            <w:r w:rsidRPr="00F749B0">
              <w:rPr>
                <w:rFonts w:ascii="Segoe UI" w:hAnsi="Segoe UI" w:cs="Segoe UI"/>
                <w:bCs/>
              </w:rPr>
              <w:fldChar w:fldCharType="separate"/>
            </w:r>
            <w:r w:rsidR="004D177A">
              <w:rPr>
                <w:rFonts w:ascii="Segoe UI" w:hAnsi="Segoe UI" w:cs="Segoe UI"/>
                <w:bCs/>
                <w:noProof/>
              </w:rPr>
              <w:t>2</w:t>
            </w:r>
            <w:r w:rsidRPr="00F749B0">
              <w:rPr>
                <w:rFonts w:ascii="Segoe UI" w:hAnsi="Segoe UI" w:cs="Segoe UI"/>
                <w:bCs/>
              </w:rPr>
              <w:fldChar w:fldCharType="end"/>
            </w:r>
            <w:r w:rsidRPr="00F749B0">
              <w:rPr>
                <w:rFonts w:ascii="Segoe UI" w:hAnsi="Segoe UI" w:cs="Segoe UI"/>
              </w:rPr>
              <w:t xml:space="preserve"> of </w:t>
            </w:r>
            <w:r w:rsidRPr="00F749B0">
              <w:rPr>
                <w:rFonts w:ascii="Segoe UI" w:hAnsi="Segoe UI" w:cs="Segoe UI"/>
                <w:bCs/>
              </w:rPr>
              <w:fldChar w:fldCharType="begin"/>
            </w:r>
            <w:r w:rsidRPr="00F749B0">
              <w:rPr>
                <w:rFonts w:ascii="Segoe UI" w:hAnsi="Segoe UI" w:cs="Segoe UI"/>
                <w:bCs/>
              </w:rPr>
              <w:instrText xml:space="preserve"> NUMPAGES  </w:instrText>
            </w:r>
            <w:r w:rsidRPr="00F749B0">
              <w:rPr>
                <w:rFonts w:ascii="Segoe UI" w:hAnsi="Segoe UI" w:cs="Segoe UI"/>
                <w:bCs/>
              </w:rPr>
              <w:fldChar w:fldCharType="separate"/>
            </w:r>
            <w:r w:rsidR="004D177A">
              <w:rPr>
                <w:rFonts w:ascii="Segoe UI" w:hAnsi="Segoe UI" w:cs="Segoe UI"/>
                <w:bCs/>
                <w:noProof/>
              </w:rPr>
              <w:t>2</w:t>
            </w:r>
            <w:r w:rsidRPr="00F749B0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02705F3D" w14:textId="77777777" w:rsidR="00F749B0" w:rsidRDefault="00F749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2104939486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</w:rPr>
          <w:id w:val="1528523078"/>
          <w:docPartObj>
            <w:docPartGallery w:val="Page Numbers (Top of Page)"/>
            <w:docPartUnique/>
          </w:docPartObj>
        </w:sdtPr>
        <w:sdtContent>
          <w:p w14:paraId="282B5CA0" w14:textId="67611526" w:rsidR="004D177A" w:rsidRPr="004D177A" w:rsidRDefault="004D177A" w:rsidP="004D177A">
            <w:pPr>
              <w:pStyle w:val="Footer"/>
              <w:jc w:val="right"/>
              <w:rPr>
                <w:rFonts w:ascii="Segoe UI" w:hAnsi="Segoe UI" w:cs="Segoe UI"/>
              </w:rPr>
            </w:pPr>
            <w:r w:rsidRPr="00F749B0">
              <w:rPr>
                <w:rFonts w:ascii="Segoe UI" w:hAnsi="Segoe UI" w:cs="Segoe UI"/>
              </w:rPr>
              <w:t xml:space="preserve">Page </w:t>
            </w:r>
            <w:r w:rsidRPr="00F749B0">
              <w:rPr>
                <w:rFonts w:ascii="Segoe UI" w:hAnsi="Segoe UI" w:cs="Segoe UI"/>
                <w:bCs/>
              </w:rPr>
              <w:fldChar w:fldCharType="begin"/>
            </w:r>
            <w:r w:rsidRPr="00F749B0">
              <w:rPr>
                <w:rFonts w:ascii="Segoe UI" w:hAnsi="Segoe UI" w:cs="Segoe UI"/>
                <w:bCs/>
              </w:rPr>
              <w:instrText xml:space="preserve"> PAGE </w:instrText>
            </w:r>
            <w:r w:rsidRPr="00F749B0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F749B0">
              <w:rPr>
                <w:rFonts w:ascii="Segoe UI" w:hAnsi="Segoe UI" w:cs="Segoe UI"/>
                <w:bCs/>
              </w:rPr>
              <w:fldChar w:fldCharType="end"/>
            </w:r>
            <w:r w:rsidRPr="00F749B0">
              <w:rPr>
                <w:rFonts w:ascii="Segoe UI" w:hAnsi="Segoe UI" w:cs="Segoe UI"/>
              </w:rPr>
              <w:t xml:space="preserve"> of </w:t>
            </w:r>
            <w:r w:rsidRPr="00F749B0">
              <w:rPr>
                <w:rFonts w:ascii="Segoe UI" w:hAnsi="Segoe UI" w:cs="Segoe UI"/>
                <w:bCs/>
              </w:rPr>
              <w:fldChar w:fldCharType="begin"/>
            </w:r>
            <w:r w:rsidRPr="00F749B0">
              <w:rPr>
                <w:rFonts w:ascii="Segoe UI" w:hAnsi="Segoe UI" w:cs="Segoe UI"/>
                <w:bCs/>
              </w:rPr>
              <w:instrText xml:space="preserve"> NUMPAGES  </w:instrText>
            </w:r>
            <w:r w:rsidRPr="00F749B0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F749B0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B7FAF" w14:textId="77777777" w:rsidR="00BC2413" w:rsidRDefault="00BC2413" w:rsidP="00F749B0">
      <w:r>
        <w:separator/>
      </w:r>
    </w:p>
  </w:footnote>
  <w:footnote w:type="continuationSeparator" w:id="0">
    <w:p w14:paraId="3FAB65E5" w14:textId="77777777" w:rsidR="00BC2413" w:rsidRDefault="00BC2413" w:rsidP="00F7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7B233" w14:textId="66C96445" w:rsidR="00F749B0" w:rsidRPr="004D177A" w:rsidRDefault="00F749B0" w:rsidP="004D177A">
    <w:pPr>
      <w:pStyle w:val="Header"/>
      <w:jc w:val="right"/>
      <w:rPr>
        <w:rFonts w:ascii="Segoe UI" w:hAnsi="Segoe UI" w:cs="Segoe UI"/>
      </w:rPr>
    </w:pPr>
    <w:r w:rsidRPr="00F749B0">
      <w:rPr>
        <w:rFonts w:ascii="Segoe UI" w:hAnsi="Segoe UI" w:cs="Segoe UI"/>
      </w:rPr>
      <w:t>COMM 241</w:t>
    </w:r>
    <w:r w:rsidR="004D177A">
      <w:rPr>
        <w:rFonts w:ascii="Segoe UI" w:hAnsi="Segoe UI" w:cs="Segoe UI"/>
      </w:rPr>
      <w:t xml:space="preserve"> –</w:t>
    </w:r>
    <w:r w:rsidRPr="00F749B0">
      <w:rPr>
        <w:rFonts w:ascii="Segoe UI" w:hAnsi="Segoe UI" w:cs="Segoe UI"/>
      </w:rPr>
      <w:t xml:space="preserve"> Speech and Debate Competition IV</w:t>
    </w:r>
  </w:p>
  <w:p w14:paraId="263072A3" w14:textId="77777777" w:rsidR="00F749B0" w:rsidRDefault="00F74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22202"/>
    <w:multiLevelType w:val="hybridMultilevel"/>
    <w:tmpl w:val="3A924384"/>
    <w:lvl w:ilvl="0" w:tplc="0CC4142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76E5374"/>
    <w:multiLevelType w:val="hybridMultilevel"/>
    <w:tmpl w:val="83A02948"/>
    <w:lvl w:ilvl="0" w:tplc="3120ED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A8F23F1"/>
    <w:multiLevelType w:val="hybridMultilevel"/>
    <w:tmpl w:val="83A02948"/>
    <w:lvl w:ilvl="0" w:tplc="3120ED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C7"/>
    <w:rsid w:val="000D4E12"/>
    <w:rsid w:val="0018115B"/>
    <w:rsid w:val="004200D6"/>
    <w:rsid w:val="004A17CB"/>
    <w:rsid w:val="004D177A"/>
    <w:rsid w:val="0053319A"/>
    <w:rsid w:val="005A536E"/>
    <w:rsid w:val="005A5AB7"/>
    <w:rsid w:val="00645EEB"/>
    <w:rsid w:val="0071662F"/>
    <w:rsid w:val="007F4A9A"/>
    <w:rsid w:val="008051C7"/>
    <w:rsid w:val="00864F56"/>
    <w:rsid w:val="00920521"/>
    <w:rsid w:val="0094677D"/>
    <w:rsid w:val="0099713B"/>
    <w:rsid w:val="00A35562"/>
    <w:rsid w:val="00A63C7D"/>
    <w:rsid w:val="00BC2413"/>
    <w:rsid w:val="00C0113C"/>
    <w:rsid w:val="00C74C81"/>
    <w:rsid w:val="00C95A6C"/>
    <w:rsid w:val="00CC6C1E"/>
    <w:rsid w:val="00D958A1"/>
    <w:rsid w:val="00E11974"/>
    <w:rsid w:val="00E71A82"/>
    <w:rsid w:val="00E733F3"/>
    <w:rsid w:val="00F749B0"/>
    <w:rsid w:val="00FB247B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68DF"/>
  <w15:docId w15:val="{3A8D76A3-C403-4134-A6AD-5413A4A9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1C7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1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49B0"/>
    <w:pPr>
      <w:widowControl/>
    </w:pPr>
    <w:rPr>
      <w:rFonts w:ascii="Times New Roman" w:eastAsiaTheme="minorHAns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9B0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4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9B0"/>
    <w:rPr>
      <w:rFonts w:ascii="Courier" w:eastAsia="Times New Roman" w:hAnsi="Couri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19831-D8D2-488F-A18C-38A701EF7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70CD1-E4C2-46B7-B0C4-7A290E7590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66F33F-C8C5-4849-97A1-3323A4D00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RoxRTusca</dc:creator>
  <cp:keywords/>
  <dc:description/>
  <cp:lastModifiedBy>Windows User</cp:lastModifiedBy>
  <cp:revision>4</cp:revision>
  <dcterms:created xsi:type="dcterms:W3CDTF">2021-07-30T00:06:00Z</dcterms:created>
  <dcterms:modified xsi:type="dcterms:W3CDTF">2021-08-05T02:05:00Z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