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D5" w:rsidRPr="00EF1FC2" w:rsidRDefault="004C3AD5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GROSSMONT COLLEGE</w:t>
      </w:r>
    </w:p>
    <w:p w:rsidR="004C3AD5" w:rsidRPr="00EF1FC2" w:rsidRDefault="004C3AD5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4C3AD5" w:rsidRPr="00EF1FC2" w:rsidRDefault="004C3AD5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Official Course Outline</w:t>
      </w:r>
    </w:p>
    <w:p w:rsidR="004C3AD5" w:rsidRPr="00EF1FC2" w:rsidRDefault="004C3AD5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4C3AD5" w:rsidRPr="00EF1FC2" w:rsidRDefault="004C3AD5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EF1FC2">
        <w:rPr>
          <w:rFonts w:ascii="Arial" w:hAnsi="Arial" w:cs="Arial"/>
          <w:u w:val="single"/>
        </w:rPr>
        <w:t xml:space="preserve">CHEMISTRY </w:t>
      </w:r>
      <w:r w:rsidR="00061896" w:rsidRPr="00EF1FC2">
        <w:rPr>
          <w:rFonts w:ascii="Arial" w:hAnsi="Arial" w:cs="Arial"/>
          <w:u w:val="single"/>
        </w:rPr>
        <w:t>2</w:t>
      </w:r>
      <w:r w:rsidR="00800CC6" w:rsidRPr="00EF1FC2">
        <w:rPr>
          <w:rFonts w:ascii="Arial" w:hAnsi="Arial" w:cs="Arial"/>
          <w:u w:val="single"/>
        </w:rPr>
        <w:t>4</w:t>
      </w:r>
      <w:r w:rsidR="00BB317B">
        <w:rPr>
          <w:rFonts w:ascii="Arial" w:hAnsi="Arial" w:cs="Arial"/>
          <w:u w:val="single"/>
        </w:rPr>
        <w:t>2L</w:t>
      </w:r>
      <w:r w:rsidR="00800CC6" w:rsidRPr="00EF1FC2">
        <w:rPr>
          <w:rFonts w:ascii="Arial" w:hAnsi="Arial" w:cs="Arial"/>
          <w:u w:val="single"/>
        </w:rPr>
        <w:t xml:space="preserve"> </w:t>
      </w:r>
      <w:r w:rsidRPr="00EF1FC2">
        <w:rPr>
          <w:rFonts w:ascii="Arial" w:hAnsi="Arial" w:cs="Arial"/>
          <w:u w:val="single"/>
        </w:rPr>
        <w:t>– ORGANIC CHEMISTRY II</w:t>
      </w:r>
      <w:r w:rsidR="008A7A30">
        <w:rPr>
          <w:rFonts w:ascii="Arial" w:hAnsi="Arial" w:cs="Arial"/>
          <w:u w:val="single"/>
        </w:rPr>
        <w:t xml:space="preserve"> LAB</w:t>
      </w:r>
      <w:r w:rsidR="009511B6">
        <w:rPr>
          <w:rFonts w:ascii="Arial" w:hAnsi="Arial" w:cs="Arial"/>
          <w:u w:val="single"/>
        </w:rPr>
        <w:t>ORATORY</w:t>
      </w:r>
    </w:p>
    <w:p w:rsidR="004C3AD5" w:rsidRPr="00EF1FC2" w:rsidRDefault="004C3AD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 1.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Course Number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Course Title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Semester Units</w:t>
      </w:r>
      <w:r w:rsidRPr="00EF1FC2">
        <w:rPr>
          <w:rFonts w:ascii="Arial" w:hAnsi="Arial" w:cs="Arial"/>
        </w:rPr>
        <w:tab/>
      </w:r>
      <w:r w:rsidR="006060DB" w:rsidRPr="00EF1FC2">
        <w:rPr>
          <w:rFonts w:ascii="Arial" w:hAnsi="Arial" w:cs="Arial"/>
          <w:u w:val="single"/>
        </w:rPr>
        <w:t xml:space="preserve">Semester </w:t>
      </w:r>
      <w:r w:rsidRPr="00EF1FC2">
        <w:rPr>
          <w:rFonts w:ascii="Arial" w:hAnsi="Arial" w:cs="Arial"/>
          <w:u w:val="single"/>
        </w:rPr>
        <w:t>Hours</w:t>
      </w:r>
    </w:p>
    <w:p w:rsidR="004C3AD5" w:rsidRPr="00EF1FC2" w:rsidRDefault="00EF1FC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Based on a 16-18 week format</w:t>
      </w:r>
    </w:p>
    <w:p w:rsidR="00FE7356" w:rsidRPr="00A505C4" w:rsidRDefault="004C3AD5" w:rsidP="00FE73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CHEM</w:t>
      </w:r>
      <w:r w:rsidR="00BB317B">
        <w:rPr>
          <w:rFonts w:ascii="Arial" w:hAnsi="Arial" w:cs="Arial"/>
        </w:rPr>
        <w:t xml:space="preserve"> 242L</w:t>
      </w:r>
      <w:r w:rsidRPr="00EF1FC2">
        <w:rPr>
          <w:rFonts w:ascii="Arial" w:hAnsi="Arial" w:cs="Arial"/>
        </w:rPr>
        <w:tab/>
      </w:r>
      <w:r w:rsidR="00FE7356" w:rsidRPr="00A505C4">
        <w:rPr>
          <w:rFonts w:ascii="Arial" w:hAnsi="Arial" w:cs="Arial"/>
        </w:rPr>
        <w:t>Organic Chemistry I</w:t>
      </w:r>
      <w:r w:rsidR="00ED7FEC">
        <w:rPr>
          <w:rFonts w:ascii="Arial" w:hAnsi="Arial" w:cs="Arial"/>
        </w:rPr>
        <w:t>I</w:t>
      </w:r>
      <w:r w:rsidR="00FE7356" w:rsidRPr="00A505C4">
        <w:rPr>
          <w:rFonts w:ascii="Arial" w:hAnsi="Arial" w:cs="Arial"/>
        </w:rPr>
        <w:t xml:space="preserve"> </w:t>
      </w:r>
      <w:r w:rsidR="00FE7356" w:rsidRPr="00A505C4">
        <w:rPr>
          <w:rFonts w:ascii="Arial" w:hAnsi="Arial" w:cs="Arial"/>
        </w:rPr>
        <w:tab/>
      </w:r>
      <w:r w:rsidR="00FE7356">
        <w:rPr>
          <w:rFonts w:ascii="Arial" w:hAnsi="Arial" w:cs="Arial"/>
        </w:rPr>
        <w:tab/>
      </w:r>
      <w:r w:rsidR="00FE7356" w:rsidRPr="00A505C4">
        <w:rPr>
          <w:rFonts w:ascii="Arial" w:hAnsi="Arial" w:cs="Arial"/>
        </w:rPr>
        <w:t>2</w:t>
      </w:r>
      <w:r w:rsidR="00FE7356" w:rsidRPr="00A505C4">
        <w:rPr>
          <w:rFonts w:ascii="Arial" w:hAnsi="Arial" w:cs="Arial"/>
        </w:rPr>
        <w:tab/>
      </w:r>
      <w:r w:rsidR="00FE7356" w:rsidRPr="003C144C">
        <w:rPr>
          <w:rFonts w:ascii="Arial" w:hAnsi="Arial" w:cs="Arial"/>
          <w:b/>
        </w:rPr>
        <w:t>6 hours laboratory</w:t>
      </w:r>
      <w:r w:rsidR="00FE7356" w:rsidRPr="00A505C4" w:rsidDel="007D5D12">
        <w:rPr>
          <w:rFonts w:ascii="Arial" w:hAnsi="Arial" w:cs="Arial"/>
        </w:rPr>
        <w:t xml:space="preserve"> </w:t>
      </w:r>
    </w:p>
    <w:p w:rsidR="00FE7356" w:rsidRPr="00A505C4" w:rsidRDefault="00FE7356" w:rsidP="00FE73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Laboratory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96-108 total hours</w:t>
      </w:r>
    </w:p>
    <w:p w:rsidR="00EF1FC2" w:rsidRDefault="00EF1FC2" w:rsidP="00FE73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:rsidR="00FE7356" w:rsidRDefault="00FE7356" w:rsidP="00FE73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:rsidR="004C3AD5" w:rsidRPr="00EF1FC2" w:rsidRDefault="004C3AD5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2.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Course Prerequisites</w:t>
      </w:r>
    </w:p>
    <w:p w:rsidR="004C3AD5" w:rsidRPr="00EF1FC2" w:rsidRDefault="004C3AD5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FE7356" w:rsidRDefault="004C3AD5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EF1FC2">
        <w:rPr>
          <w:rFonts w:ascii="Arial" w:hAnsi="Arial" w:cs="Arial"/>
        </w:rPr>
        <w:t>A “C”</w:t>
      </w:r>
      <w:r w:rsidR="00800CC6" w:rsidRPr="00EF1FC2">
        <w:rPr>
          <w:rFonts w:ascii="Arial" w:hAnsi="Arial" w:cs="Arial"/>
        </w:rPr>
        <w:t xml:space="preserve"> grade or higher </w:t>
      </w:r>
      <w:r w:rsidRPr="00EF1FC2">
        <w:rPr>
          <w:rFonts w:ascii="Arial" w:hAnsi="Arial" w:cs="Arial"/>
        </w:rPr>
        <w:t>or “</w:t>
      </w:r>
      <w:r w:rsidR="00FA5AB5" w:rsidRPr="00EF1FC2">
        <w:rPr>
          <w:rFonts w:ascii="Arial" w:hAnsi="Arial" w:cs="Arial"/>
        </w:rPr>
        <w:t>P</w:t>
      </w:r>
      <w:r w:rsidR="00421DDA" w:rsidRPr="00EF1FC2">
        <w:rPr>
          <w:rFonts w:ascii="Arial" w:hAnsi="Arial" w:cs="Arial"/>
        </w:rPr>
        <w:t>ass</w:t>
      </w:r>
      <w:r w:rsidRPr="00EF1FC2">
        <w:rPr>
          <w:rFonts w:ascii="Arial" w:hAnsi="Arial" w:cs="Arial"/>
        </w:rPr>
        <w:t xml:space="preserve">” in Chemistry </w:t>
      </w:r>
      <w:r w:rsidR="00FE7D2B" w:rsidRPr="00EF1FC2">
        <w:rPr>
          <w:rFonts w:ascii="Arial" w:hAnsi="Arial" w:cs="Arial"/>
        </w:rPr>
        <w:t>231</w:t>
      </w:r>
      <w:r w:rsidRPr="00EF1FC2">
        <w:rPr>
          <w:rFonts w:ascii="Arial" w:hAnsi="Arial" w:cs="Arial"/>
        </w:rPr>
        <w:t xml:space="preserve"> or </w:t>
      </w:r>
      <w:r w:rsidR="00026826">
        <w:rPr>
          <w:rFonts w:ascii="Arial" w:hAnsi="Arial" w:cs="Arial"/>
        </w:rPr>
        <w:t>Chemistry 241 and Chemistry 241</w:t>
      </w:r>
      <w:bookmarkStart w:id="0" w:name="_GoBack"/>
      <w:bookmarkEnd w:id="0"/>
      <w:r w:rsidR="00FE7356">
        <w:rPr>
          <w:rFonts w:ascii="Arial" w:hAnsi="Arial" w:cs="Arial"/>
        </w:rPr>
        <w:t>L or equivalent</w:t>
      </w:r>
    </w:p>
    <w:p w:rsidR="00FE7356" w:rsidRDefault="00FE735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FE7356" w:rsidRDefault="00FE735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u w:val="single"/>
        </w:rPr>
      </w:pPr>
      <w:r w:rsidRPr="00FE7356">
        <w:rPr>
          <w:rFonts w:ascii="Arial" w:hAnsi="Arial" w:cs="Arial"/>
          <w:u w:val="single"/>
        </w:rPr>
        <w:t>Corequisite</w:t>
      </w:r>
    </w:p>
    <w:p w:rsidR="00FE7356" w:rsidRPr="00FE7356" w:rsidRDefault="00FE735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u w:val="single"/>
        </w:rPr>
      </w:pPr>
    </w:p>
    <w:p w:rsidR="007B45CA" w:rsidRDefault="00696713" w:rsidP="00FE7356">
      <w:pPr>
        <w:suppressAutoHyphens/>
        <w:spacing w:line="240" w:lineRule="atLeast"/>
        <w:ind w:left="444"/>
        <w:rPr>
          <w:rFonts w:ascii="Arial" w:hAnsi="Arial" w:cs="Arial"/>
        </w:rPr>
      </w:pPr>
      <w:r>
        <w:rPr>
          <w:rFonts w:ascii="Arial" w:hAnsi="Arial" w:cs="Arial"/>
        </w:rPr>
        <w:t xml:space="preserve">A “C” grade or higher or “Pass” in Chemistry 242 or equivalent or </w:t>
      </w:r>
      <w:r w:rsidR="006E5E5F" w:rsidRPr="00EF1FC2">
        <w:rPr>
          <w:rFonts w:ascii="Arial" w:hAnsi="Arial" w:cs="Arial"/>
        </w:rPr>
        <w:t>concurrent enrollment in Chemistry 2</w:t>
      </w:r>
      <w:r w:rsidR="006060DB" w:rsidRPr="00EF1FC2">
        <w:rPr>
          <w:rFonts w:ascii="Arial" w:hAnsi="Arial" w:cs="Arial"/>
        </w:rPr>
        <w:t>4</w:t>
      </w:r>
      <w:r w:rsidR="00FE7356">
        <w:rPr>
          <w:rFonts w:ascii="Arial" w:hAnsi="Arial" w:cs="Arial"/>
        </w:rPr>
        <w:t>2</w:t>
      </w:r>
      <w:r w:rsidR="00D64245">
        <w:rPr>
          <w:rFonts w:ascii="Arial" w:hAnsi="Arial" w:cs="Arial"/>
        </w:rPr>
        <w:t>.</w:t>
      </w:r>
      <w:r w:rsidR="006060DB" w:rsidRPr="00EF1FC2">
        <w:rPr>
          <w:rFonts w:ascii="Arial" w:hAnsi="Arial" w:cs="Arial"/>
        </w:rPr>
        <w:t xml:space="preserve"> </w:t>
      </w:r>
    </w:p>
    <w:p w:rsidR="00696713" w:rsidRDefault="00696713" w:rsidP="00FE7356">
      <w:pPr>
        <w:suppressAutoHyphens/>
        <w:spacing w:line="240" w:lineRule="atLeast"/>
        <w:ind w:left="444"/>
        <w:rPr>
          <w:rFonts w:ascii="Arial" w:hAnsi="Arial" w:cs="Arial"/>
        </w:rPr>
      </w:pPr>
    </w:p>
    <w:p w:rsidR="007B45CA" w:rsidRDefault="007B45CA" w:rsidP="00FE7356">
      <w:pPr>
        <w:suppressAutoHyphens/>
        <w:spacing w:line="240" w:lineRule="atLeast"/>
        <w:ind w:left="444"/>
        <w:rPr>
          <w:rFonts w:ascii="Arial" w:hAnsi="Arial" w:cs="Arial"/>
        </w:rPr>
      </w:pPr>
      <w:r w:rsidRPr="007B45CA">
        <w:rPr>
          <w:rFonts w:ascii="Arial" w:hAnsi="Arial" w:cs="Arial"/>
          <w:u w:val="single"/>
        </w:rPr>
        <w:t>Recommended Preparation</w:t>
      </w:r>
    </w:p>
    <w:p w:rsidR="007B45CA" w:rsidRDefault="007B45CA" w:rsidP="00FE7356">
      <w:pPr>
        <w:suppressAutoHyphens/>
        <w:spacing w:line="240" w:lineRule="atLeast"/>
        <w:ind w:left="444"/>
        <w:rPr>
          <w:rFonts w:ascii="Arial" w:hAnsi="Arial" w:cs="Arial"/>
        </w:rPr>
      </w:pPr>
    </w:p>
    <w:p w:rsidR="007B45CA" w:rsidRDefault="007B45CA" w:rsidP="00FE7356">
      <w:pPr>
        <w:suppressAutoHyphens/>
        <w:spacing w:line="240" w:lineRule="atLeast"/>
        <w:ind w:left="444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7B45CA" w:rsidRPr="00EF1FC2" w:rsidRDefault="007B45CA" w:rsidP="007B45CA">
      <w:pPr>
        <w:suppressAutoHyphens/>
        <w:spacing w:line="240" w:lineRule="atLeast"/>
        <w:ind w:left="444"/>
        <w:jc w:val="right"/>
        <w:rPr>
          <w:rFonts w:ascii="Arial" w:hAnsi="Arial" w:cs="Arial"/>
        </w:rPr>
      </w:pPr>
    </w:p>
    <w:p w:rsidR="004C3AD5" w:rsidRPr="00EF1FC2" w:rsidRDefault="004C3AD5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 3.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Catalog Description</w:t>
      </w:r>
    </w:p>
    <w:p w:rsidR="004C3AD5" w:rsidRPr="00EF1FC2" w:rsidRDefault="004C3AD5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4D18A3" w:rsidRPr="00EF1FC2" w:rsidRDefault="004C3AD5" w:rsidP="006060DB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EF1FC2">
        <w:rPr>
          <w:rFonts w:ascii="Arial" w:hAnsi="Arial" w:cs="Arial"/>
        </w:rPr>
        <w:t>Second of a two semester</w:t>
      </w:r>
      <w:r w:rsidR="00C02FD6" w:rsidRPr="00EF1FC2">
        <w:rPr>
          <w:rFonts w:ascii="Arial" w:hAnsi="Arial" w:cs="Arial"/>
        </w:rPr>
        <w:t xml:space="preserve"> laboratory</w:t>
      </w:r>
      <w:r w:rsidRPr="00EF1FC2">
        <w:rPr>
          <w:rFonts w:ascii="Arial" w:hAnsi="Arial" w:cs="Arial"/>
        </w:rPr>
        <w:t xml:space="preserve"> sequence. The topics covered will include:  structure and reactivity of carboxylic acids and their derivatives, amines and other nitrogen functional groups, aromatic compounds, heterocyclic compounds, polyfunctional compounds, conjugation and aromaticity, and multistep organic synthesis.</w:t>
      </w:r>
      <w:r w:rsidR="004D18A3" w:rsidRPr="00EF1FC2">
        <w:rPr>
          <w:rFonts w:ascii="Arial" w:hAnsi="Arial" w:cs="Arial"/>
        </w:rPr>
        <w:t xml:space="preserve"> </w:t>
      </w:r>
      <w:r w:rsidR="00FE7D2B" w:rsidRPr="00EF1FC2">
        <w:rPr>
          <w:rFonts w:ascii="Arial" w:hAnsi="Arial" w:cs="Arial"/>
        </w:rPr>
        <w:t>This class is intended as a second semester organic chemistry laboratory for students needing additional laboratory expertise.</w:t>
      </w:r>
    </w:p>
    <w:p w:rsidR="002142C0" w:rsidRPr="00EF1FC2" w:rsidRDefault="002142C0" w:rsidP="004D18A3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b/>
        </w:rPr>
      </w:pPr>
    </w:p>
    <w:p w:rsidR="004C3AD5" w:rsidRPr="00EF1FC2" w:rsidRDefault="004C3AD5" w:rsidP="005D10BE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 4.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Course Objectives</w:t>
      </w:r>
    </w:p>
    <w:p w:rsidR="004C3AD5" w:rsidRPr="00EF1FC2" w:rsidRDefault="004C3AD5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C02FD6" w:rsidRPr="00EF1FC2" w:rsidRDefault="006060DB" w:rsidP="0027049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C02FD6" w:rsidRPr="00EF1FC2">
        <w:rPr>
          <w:rFonts w:ascii="Arial" w:hAnsi="Arial" w:cs="Arial"/>
        </w:rPr>
        <w:t>The student will:</w:t>
      </w:r>
    </w:p>
    <w:p w:rsidR="00BD5DF1" w:rsidRPr="00EF1FC2" w:rsidRDefault="00BD5DF1" w:rsidP="00BD5DF1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a.</w:t>
      </w:r>
      <w:r w:rsidRPr="00EF1FC2">
        <w:rPr>
          <w:rFonts w:ascii="Arial" w:hAnsi="Arial" w:cs="Arial"/>
        </w:rPr>
        <w:tab/>
      </w:r>
      <w:r w:rsidRPr="00EF1FC2">
        <w:rPr>
          <w:rStyle w:val="Strong"/>
          <w:rFonts w:ascii="Arial" w:hAnsi="Arial" w:cs="Arial"/>
          <w:b w:val="0"/>
        </w:rPr>
        <w:t xml:space="preserve">Demonstrate proficiency in </w:t>
      </w:r>
      <w:r w:rsidR="008C7C01" w:rsidRPr="00EF1FC2">
        <w:rPr>
          <w:rFonts w:ascii="Arial" w:hAnsi="Arial" w:cs="Arial"/>
        </w:rPr>
        <w:t xml:space="preserve">basic organic laboratory operations such as melting point determination, boiling point determination, liquid-liquid extraction, gravity and vacuum filtration, and both simple and fractional distillation as well as </w:t>
      </w:r>
      <w:r w:rsidRPr="00EF1FC2">
        <w:rPr>
          <w:rStyle w:val="Strong"/>
          <w:rFonts w:ascii="Arial" w:hAnsi="Arial" w:cs="Arial"/>
          <w:b w:val="0"/>
        </w:rPr>
        <w:t>separation and purification tec</w:t>
      </w:r>
      <w:r w:rsidRPr="00EF1FC2">
        <w:rPr>
          <w:rFonts w:ascii="Arial" w:hAnsi="Arial" w:cs="Arial"/>
        </w:rPr>
        <w:t>hniques including TLC, column chromatography, recrystallizations and distillations</w:t>
      </w:r>
    </w:p>
    <w:p w:rsidR="00C02FD6" w:rsidRPr="00EF1FC2" w:rsidRDefault="00C02FD6" w:rsidP="00BD5DF1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b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  <w:t xml:space="preserve">Demonstrate appropriate laboratory notebook recordkeeping techniques. Included in this is a clear outline of the structures of the reactants, solvents, and catalysts needed to optimize yields in a variety of organic reactions. </w:t>
      </w:r>
    </w:p>
    <w:p w:rsidR="00C02FD6" w:rsidRPr="00EF1FC2" w:rsidRDefault="00C02FD6" w:rsidP="00C02FD6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c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</w:r>
      <w:r w:rsidR="008C7C01" w:rsidRPr="00EF1FC2">
        <w:rPr>
          <w:rFonts w:ascii="Arial" w:hAnsi="Arial" w:cs="Arial"/>
        </w:rPr>
        <w:t>Characterize compounds using</w:t>
      </w:r>
      <w:r w:rsidRPr="00EF1FC2">
        <w:rPr>
          <w:rFonts w:ascii="Arial" w:hAnsi="Arial" w:cs="Arial"/>
        </w:rPr>
        <w:t xml:space="preserve"> a variety of laboratory instrumentation including but not limited to </w:t>
      </w:r>
      <w:r w:rsidR="008C7C01" w:rsidRPr="00EF1FC2">
        <w:rPr>
          <w:rFonts w:ascii="Arial" w:hAnsi="Arial" w:cs="Arial"/>
        </w:rPr>
        <w:t xml:space="preserve">NMR, </w:t>
      </w:r>
      <w:r w:rsidRPr="00EF1FC2">
        <w:rPr>
          <w:rFonts w:ascii="Arial" w:hAnsi="Arial" w:cs="Arial"/>
        </w:rPr>
        <w:t>FTIR spectroscopy, gas chromatography, UV spectroscopy, and HPLC.</w:t>
      </w:r>
    </w:p>
    <w:p w:rsidR="00C02FD6" w:rsidRPr="00EF1FC2" w:rsidRDefault="00C02FD6" w:rsidP="00C02FD6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d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  <w:t>Synthesize, isolate, purify and characterize compounds using traditional chemistry procedures and modern instrumentation.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e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  <w:t>Predict the outcome of organic reactions.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f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  <w:t>Identify reagents necessary to carry out organic reactions.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g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  <w:t>Perform organic reactions and separations in the laboratory.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="00DB5E5E">
        <w:rPr>
          <w:rFonts w:ascii="Arial" w:hAnsi="Arial" w:cs="Arial"/>
        </w:rPr>
        <w:t>h</w:t>
      </w:r>
      <w:r w:rsidRPr="00EF1FC2">
        <w:rPr>
          <w:rFonts w:ascii="Arial" w:hAnsi="Arial" w:cs="Arial"/>
        </w:rPr>
        <w:t>.</w:t>
      </w:r>
      <w:r w:rsidRPr="00EF1FC2">
        <w:rPr>
          <w:rFonts w:ascii="Arial" w:hAnsi="Arial" w:cs="Arial"/>
        </w:rPr>
        <w:tab/>
        <w:t>Design and carry out multistep organic transformations.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43291" w:rsidRDefault="00A4329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43291" w:rsidRDefault="00A4329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43291" w:rsidRDefault="00A4329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43291" w:rsidRDefault="00A4329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506DE1" w:rsidRDefault="00506DE1" w:rsidP="00A43291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A43291" w:rsidRPr="00EF1FC2" w:rsidRDefault="00A43291" w:rsidP="00A43291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  <w:u w:val="single"/>
        </w:rPr>
        <w:lastRenderedPageBreak/>
        <w:t>CHEMISTRY 2</w:t>
      </w:r>
      <w:r>
        <w:rPr>
          <w:rFonts w:ascii="Arial" w:hAnsi="Arial" w:cs="Arial"/>
          <w:u w:val="single"/>
        </w:rPr>
        <w:t>42L</w:t>
      </w:r>
      <w:r w:rsidRPr="00EF1FC2">
        <w:rPr>
          <w:rFonts w:ascii="Arial" w:hAnsi="Arial" w:cs="Arial"/>
          <w:u w:val="single"/>
        </w:rPr>
        <w:t xml:space="preserve"> – ORGANIC CHEMISTRY II</w:t>
      </w:r>
      <w:r>
        <w:rPr>
          <w:rFonts w:ascii="Arial" w:hAnsi="Arial" w:cs="Arial"/>
          <w:u w:val="single"/>
        </w:rPr>
        <w:t xml:space="preserve"> LABORATORY</w:t>
      </w:r>
      <w:r w:rsidRPr="00EF1FC2">
        <w:rPr>
          <w:rFonts w:ascii="Arial" w:hAnsi="Arial" w:cs="Arial"/>
        </w:rPr>
        <w:tab/>
        <w:t>page 2</w:t>
      </w:r>
    </w:p>
    <w:p w:rsidR="00A43291" w:rsidRDefault="00A43291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 5.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Instructional Facilities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E1446D" w:rsidRPr="00EF1FC2" w:rsidRDefault="00E1446D" w:rsidP="00A34FC8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exac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a</w:t>
      </w:r>
      <w:r w:rsidRPr="00EF1FC2">
        <w:rPr>
          <w:rFonts w:ascii="Arial" w:hAnsi="Arial" w:cs="Arial"/>
          <w:b/>
        </w:rPr>
        <w:t>.</w:t>
      </w:r>
      <w:r w:rsidR="00A34FC8">
        <w:rPr>
          <w:rFonts w:ascii="Arial" w:hAnsi="Arial" w:cs="Arial"/>
        </w:rPr>
        <w:tab/>
      </w:r>
      <w:r w:rsidRPr="00EF1FC2">
        <w:rPr>
          <w:rFonts w:ascii="Arial" w:hAnsi="Arial" w:cs="Arial"/>
        </w:rPr>
        <w:t>Standard laboratory.</w:t>
      </w:r>
    </w:p>
    <w:p w:rsidR="00673C5A" w:rsidRPr="00EF1FC2" w:rsidRDefault="00E1446D" w:rsidP="00A34FC8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exac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b.</w:t>
      </w:r>
      <w:r w:rsidRPr="00EF1FC2">
        <w:rPr>
          <w:rFonts w:ascii="Arial" w:hAnsi="Arial" w:cs="Arial"/>
        </w:rPr>
        <w:tab/>
      </w:r>
      <w:r w:rsidR="00673C5A" w:rsidRPr="00EF1FC2">
        <w:rPr>
          <w:rFonts w:ascii="Arial" w:hAnsi="Arial" w:cs="Arial"/>
        </w:rPr>
        <w:t xml:space="preserve">Smart Cart. </w:t>
      </w:r>
    </w:p>
    <w:p w:rsidR="00E1446D" w:rsidRPr="00EF1FC2" w:rsidRDefault="00E1446D" w:rsidP="00A34FC8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exac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c.</w:t>
      </w:r>
      <w:r w:rsidRPr="00EF1FC2">
        <w:rPr>
          <w:rFonts w:ascii="Arial" w:hAnsi="Arial" w:cs="Arial"/>
        </w:rPr>
        <w:tab/>
        <w:t>Wall mounted Periodic Chart.</w:t>
      </w:r>
    </w:p>
    <w:p w:rsidR="00E1446D" w:rsidRPr="00EF1FC2" w:rsidRDefault="00E1446D" w:rsidP="00A34FC8">
      <w:pPr>
        <w:pStyle w:val="1Numbering"/>
        <w:numPr>
          <w:ilvl w:val="0"/>
          <w:numId w:val="0"/>
        </w:numPr>
        <w:tabs>
          <w:tab w:val="left" w:pos="444"/>
          <w:tab w:val="left" w:pos="810"/>
          <w:tab w:val="left" w:pos="1620"/>
          <w:tab w:val="left" w:pos="1980"/>
        </w:tabs>
        <w:spacing w:line="240" w:lineRule="atLeast"/>
        <w:ind w:left="720" w:hanging="276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d. </w:t>
      </w:r>
      <w:r w:rsidRPr="00EF1FC2">
        <w:rPr>
          <w:rFonts w:ascii="Arial" w:hAnsi="Arial" w:cs="Arial"/>
        </w:rPr>
        <w:tab/>
      </w:r>
      <w:r w:rsidR="00A34FC8">
        <w:rPr>
          <w:rFonts w:ascii="Arial" w:hAnsi="Arial" w:cs="Arial"/>
        </w:rPr>
        <w:tab/>
      </w:r>
      <w:r w:rsidR="00B953FE" w:rsidRPr="00EF1FC2">
        <w:rPr>
          <w:rFonts w:ascii="Arial" w:hAnsi="Arial" w:cs="Arial"/>
        </w:rPr>
        <w:t>Laboratory equipped with same utilities as lecture room, each student station having gas, air, vacuum, water, sink and fume hoods. Other resources</w:t>
      </w:r>
      <w:r w:rsidRPr="00EF1FC2">
        <w:rPr>
          <w:rFonts w:ascii="Arial" w:hAnsi="Arial" w:cs="Arial"/>
        </w:rPr>
        <w:t xml:space="preserve"> </w:t>
      </w:r>
      <w:r w:rsidR="00BF4AA0" w:rsidRPr="00EF1FC2">
        <w:rPr>
          <w:rFonts w:ascii="Arial" w:hAnsi="Arial" w:cs="Arial"/>
        </w:rPr>
        <w:t>including but not limited to</w:t>
      </w:r>
      <w:r w:rsidRPr="00EF1FC2">
        <w:rPr>
          <w:rFonts w:ascii="Arial" w:hAnsi="Arial" w:cs="Arial"/>
        </w:rPr>
        <w:t>: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(1)</w:t>
      </w:r>
      <w:r w:rsidRPr="00EF1FC2">
        <w:rPr>
          <w:rFonts w:ascii="Arial" w:hAnsi="Arial" w:cs="Arial"/>
        </w:rPr>
        <w:tab/>
        <w:t>Drying ovens.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(2)</w:t>
      </w:r>
      <w:r w:rsidRPr="00EF1FC2">
        <w:rPr>
          <w:rFonts w:ascii="Arial" w:hAnsi="Arial" w:cs="Arial"/>
        </w:rPr>
        <w:tab/>
        <w:t>pH meters.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(3)</w:t>
      </w:r>
      <w:r w:rsidRPr="00EF1FC2">
        <w:rPr>
          <w:rFonts w:ascii="Arial" w:hAnsi="Arial" w:cs="Arial"/>
        </w:rPr>
        <w:tab/>
        <w:t>Fume hoods.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(4)</w:t>
      </w:r>
      <w:r w:rsidRPr="00EF1FC2">
        <w:rPr>
          <w:rFonts w:ascii="Arial" w:hAnsi="Arial" w:cs="Arial"/>
        </w:rPr>
        <w:tab/>
        <w:t>Hot plates.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(5)</w:t>
      </w:r>
      <w:r w:rsidRPr="00EF1FC2">
        <w:rPr>
          <w:rFonts w:ascii="Arial" w:hAnsi="Arial" w:cs="Arial"/>
        </w:rPr>
        <w:tab/>
        <w:t>Magnetic stir plates.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(6)</w:t>
      </w:r>
      <w:r w:rsidRPr="00EF1FC2">
        <w:rPr>
          <w:rFonts w:ascii="Arial" w:hAnsi="Arial" w:cs="Arial"/>
        </w:rPr>
        <w:tab/>
        <w:t>Triple beam balances.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(7)</w:t>
      </w:r>
      <w:r w:rsidRPr="00EF1FC2">
        <w:rPr>
          <w:rFonts w:ascii="Arial" w:hAnsi="Arial" w:cs="Arial"/>
        </w:rPr>
        <w:tab/>
        <w:t>Analytical balances.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(8)</w:t>
      </w:r>
      <w:r w:rsidRPr="00EF1FC2">
        <w:rPr>
          <w:rFonts w:ascii="Arial" w:hAnsi="Arial" w:cs="Arial"/>
        </w:rPr>
        <w:tab/>
        <w:t>Melting point apparati.</w:t>
      </w:r>
    </w:p>
    <w:p w:rsidR="00B953FE" w:rsidRPr="00EF1FC2" w:rsidRDefault="007275EC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(9)</w:t>
      </w:r>
      <w:r w:rsidRPr="00EF1FC2">
        <w:rPr>
          <w:rFonts w:ascii="Arial" w:hAnsi="Arial" w:cs="Arial"/>
        </w:rPr>
        <w:tab/>
      </w:r>
      <w:r w:rsidR="00B953FE" w:rsidRPr="00EF1FC2">
        <w:rPr>
          <w:rFonts w:ascii="Arial" w:hAnsi="Arial" w:cs="Arial"/>
        </w:rPr>
        <w:t>vortexers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</w:t>
      </w:r>
      <w:r w:rsidR="007275EC" w:rsidRPr="00EF1FC2">
        <w:rPr>
          <w:rFonts w:ascii="Arial" w:hAnsi="Arial" w:cs="Arial"/>
        </w:rPr>
        <w:t>10</w:t>
      </w:r>
      <w:r w:rsidRPr="00EF1FC2">
        <w:rPr>
          <w:rFonts w:ascii="Arial" w:hAnsi="Arial" w:cs="Arial"/>
        </w:rPr>
        <w:t>)</w:t>
      </w:r>
      <w:r w:rsidRPr="00EF1FC2">
        <w:rPr>
          <w:rFonts w:ascii="Arial" w:hAnsi="Arial" w:cs="Arial"/>
        </w:rPr>
        <w:tab/>
        <w:t>Bunsen burners and microburners.</w:t>
      </w:r>
    </w:p>
    <w:p w:rsidR="00E1446D" w:rsidRPr="00EF1FC2" w:rsidRDefault="00E1446D" w:rsidP="007275EC">
      <w:pPr>
        <w:tabs>
          <w:tab w:val="left" w:pos="810"/>
          <w:tab w:val="left" w:pos="1170"/>
          <w:tab w:val="left" w:pos="1620"/>
          <w:tab w:val="left" w:pos="1980"/>
          <w:tab w:val="right" w:pos="9990"/>
        </w:tabs>
        <w:suppressAutoHyphens/>
        <w:spacing w:line="240" w:lineRule="atLeast"/>
        <w:ind w:left="1722" w:hanging="1002"/>
        <w:rPr>
          <w:rFonts w:ascii="Arial" w:hAnsi="Arial" w:cs="Arial"/>
          <w:u w:val="single"/>
          <w:lang w:val="fr-FR"/>
        </w:rPr>
      </w:pPr>
      <w:r w:rsidRPr="00EF1FC2">
        <w:rPr>
          <w:rFonts w:ascii="Arial" w:hAnsi="Arial" w:cs="Arial"/>
          <w:lang w:val="fr-FR"/>
        </w:rPr>
        <w:t>(1</w:t>
      </w:r>
      <w:r w:rsidR="007275EC" w:rsidRPr="00EF1FC2">
        <w:rPr>
          <w:rFonts w:ascii="Arial" w:hAnsi="Arial" w:cs="Arial"/>
          <w:lang w:val="fr-FR"/>
        </w:rPr>
        <w:t>1</w:t>
      </w:r>
      <w:r w:rsidRPr="00EF1FC2">
        <w:rPr>
          <w:rFonts w:ascii="Arial" w:hAnsi="Arial" w:cs="Arial"/>
          <w:lang w:val="fr-FR"/>
        </w:rPr>
        <w:t>)  IR spectrometer.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  <w:lang w:val="fr-FR"/>
        </w:rPr>
      </w:pPr>
      <w:r w:rsidRPr="00EF1FC2">
        <w:rPr>
          <w:rFonts w:ascii="Arial" w:hAnsi="Arial" w:cs="Arial"/>
          <w:lang w:val="fr-FR"/>
        </w:rPr>
        <w:t>(1</w:t>
      </w:r>
      <w:r w:rsidR="007275EC" w:rsidRPr="00EF1FC2">
        <w:rPr>
          <w:rFonts w:ascii="Arial" w:hAnsi="Arial" w:cs="Arial"/>
          <w:lang w:val="fr-FR"/>
        </w:rPr>
        <w:t>2</w:t>
      </w:r>
      <w:r w:rsidRPr="00EF1FC2">
        <w:rPr>
          <w:rFonts w:ascii="Arial" w:hAnsi="Arial" w:cs="Arial"/>
          <w:lang w:val="fr-FR"/>
        </w:rPr>
        <w:t>)  UV-vis spectrometer.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(1</w:t>
      </w:r>
      <w:r w:rsidR="007275EC" w:rsidRPr="00EF1FC2">
        <w:rPr>
          <w:rFonts w:ascii="Arial" w:hAnsi="Arial" w:cs="Arial"/>
        </w:rPr>
        <w:t>3</w:t>
      </w:r>
      <w:r w:rsidRPr="00EF1FC2">
        <w:rPr>
          <w:rFonts w:ascii="Arial" w:hAnsi="Arial" w:cs="Arial"/>
        </w:rPr>
        <w:t>)  GC.</w:t>
      </w:r>
    </w:p>
    <w:p w:rsidR="00E1446D" w:rsidRPr="00EF1FC2" w:rsidRDefault="00E1446D" w:rsidP="007275EC">
      <w:pPr>
        <w:tabs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1722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>(1</w:t>
      </w:r>
      <w:r w:rsidR="007275EC" w:rsidRPr="00EF1FC2">
        <w:rPr>
          <w:rFonts w:ascii="Arial" w:hAnsi="Arial" w:cs="Arial"/>
        </w:rPr>
        <w:t>4</w:t>
      </w:r>
      <w:r w:rsidRPr="00EF1FC2">
        <w:rPr>
          <w:rFonts w:ascii="Arial" w:hAnsi="Arial" w:cs="Arial"/>
        </w:rPr>
        <w:t>)</w:t>
      </w:r>
      <w:r w:rsidRPr="00EF1FC2">
        <w:rPr>
          <w:rFonts w:ascii="Arial" w:hAnsi="Arial" w:cs="Arial"/>
        </w:rPr>
        <w:tab/>
        <w:t>Oil baths and resistance heaters.</w:t>
      </w:r>
    </w:p>
    <w:p w:rsidR="00E1446D" w:rsidRPr="00EF1FC2" w:rsidRDefault="00E1446D" w:rsidP="00FE7356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e.</w:t>
      </w:r>
      <w:r w:rsidRPr="00EF1FC2">
        <w:rPr>
          <w:rFonts w:ascii="Arial" w:hAnsi="Arial" w:cs="Arial"/>
        </w:rPr>
        <w:tab/>
        <w:t>Individual student drawers containing:</w:t>
      </w:r>
    </w:p>
    <w:p w:rsidR="00E1446D" w:rsidRPr="00EF1FC2" w:rsidRDefault="00E1446D" w:rsidP="00FE7356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</w:rPr>
        <w:tab/>
        <w:t>(1)</w:t>
      </w:r>
      <w:r w:rsidRPr="00EF1FC2">
        <w:rPr>
          <w:rFonts w:ascii="Arial" w:hAnsi="Arial" w:cs="Arial"/>
        </w:rPr>
        <w:tab/>
        <w:t>Kem-Kit (Kontes Company).</w:t>
      </w:r>
    </w:p>
    <w:p w:rsidR="00E1446D" w:rsidRPr="00EF1FC2" w:rsidRDefault="00E1446D" w:rsidP="00FE7356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1170" w:hanging="1170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</w:rPr>
        <w:tab/>
        <w:t>(2)</w:t>
      </w:r>
      <w:r w:rsidRPr="00EF1FC2">
        <w:rPr>
          <w:rFonts w:ascii="Arial" w:hAnsi="Arial" w:cs="Arial"/>
        </w:rPr>
        <w:tab/>
        <w:t xml:space="preserve">Standard laboratory equipment including but not limited to beakers, </w:t>
      </w:r>
      <w:r w:rsidR="00BF4AA0" w:rsidRPr="00EF1FC2">
        <w:rPr>
          <w:rFonts w:ascii="Arial" w:hAnsi="Arial" w:cs="Arial"/>
        </w:rPr>
        <w:t>Erlenmeyer</w:t>
      </w:r>
      <w:r w:rsidRPr="00EF1FC2">
        <w:rPr>
          <w:rFonts w:ascii="Arial" w:hAnsi="Arial" w:cs="Arial"/>
        </w:rPr>
        <w:t xml:space="preserve"> flasks, graduated cylinders, filter flasks, Buchner funnels, glass funnels, pipets, test tubes, test tube racks, glass sample vials, drying tubes, and assorted scoopulas, stir rods and spatulas.</w:t>
      </w:r>
    </w:p>
    <w:p w:rsidR="006E5E5F" w:rsidRPr="00EF1FC2" w:rsidRDefault="006E5E5F" w:rsidP="00FE7356">
      <w:pPr>
        <w:pStyle w:val="1Numbering"/>
        <w:numPr>
          <w:ilvl w:val="0"/>
          <w:numId w:val="11"/>
        </w:numPr>
        <w:rPr>
          <w:rFonts w:ascii="Arial" w:hAnsi="Arial" w:cs="Arial"/>
        </w:rPr>
      </w:pPr>
      <w:r w:rsidRPr="00EF1FC2">
        <w:rPr>
          <w:rFonts w:ascii="Arial" w:hAnsi="Arial" w:cs="Arial"/>
        </w:rPr>
        <w:t>T</w:t>
      </w:r>
      <w:r w:rsidR="008C7C01" w:rsidRPr="00EF1FC2">
        <w:rPr>
          <w:rFonts w:ascii="Arial" w:hAnsi="Arial" w:cs="Arial"/>
        </w:rPr>
        <w:t>hree</w:t>
      </w:r>
      <w:r w:rsidRPr="00EF1FC2">
        <w:rPr>
          <w:rFonts w:ascii="Arial" w:hAnsi="Arial" w:cs="Arial"/>
        </w:rPr>
        <w:t xml:space="preserve"> instruments which tremendously increase the quality of the course are a gas chromatograph, infrared spectrometer and NMR spectrometer</w:t>
      </w:r>
    </w:p>
    <w:p w:rsidR="006E5E5F" w:rsidRPr="00EF1FC2" w:rsidRDefault="006E5E5F" w:rsidP="00FE7356">
      <w:pPr>
        <w:pStyle w:val="1Numbering"/>
        <w:numPr>
          <w:ilvl w:val="0"/>
          <w:numId w:val="11"/>
        </w:numPr>
        <w:rPr>
          <w:rFonts w:ascii="Arial" w:hAnsi="Arial" w:cs="Arial"/>
        </w:rPr>
      </w:pPr>
      <w:r w:rsidRPr="00EF1FC2">
        <w:rPr>
          <w:rFonts w:ascii="Arial" w:hAnsi="Arial" w:cs="Arial"/>
        </w:rPr>
        <w:t>Variety of organic chemicals and solvents as well as thin layer chromatography supplies</w:t>
      </w:r>
    </w:p>
    <w:p w:rsidR="00E1446D" w:rsidRPr="00EF1FC2" w:rsidRDefault="00E1446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 6.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Special Materials Required of Student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E1446D" w:rsidRPr="00EF1FC2" w:rsidRDefault="00E1446D" w:rsidP="00E1446D">
      <w:pPr>
        <w:numPr>
          <w:ilvl w:val="0"/>
          <w:numId w:val="2"/>
        </w:num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Laboratory apron or jacket.</w:t>
      </w:r>
    </w:p>
    <w:p w:rsidR="00E1446D" w:rsidRPr="00EF1FC2" w:rsidRDefault="00E1446D" w:rsidP="00E1446D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 w:cs="Arial"/>
        </w:rPr>
      </w:pPr>
      <w:r w:rsidRPr="00EF1FC2">
        <w:rPr>
          <w:rFonts w:ascii="Arial" w:hAnsi="Arial" w:cs="Arial"/>
        </w:rPr>
        <w:t>Scientific calculator with exponential and logarithmic functionality.</w:t>
      </w:r>
    </w:p>
    <w:p w:rsidR="00E1446D" w:rsidRPr="00EF1FC2" w:rsidRDefault="00E1446D" w:rsidP="00E1446D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 w:cs="Arial"/>
        </w:rPr>
      </w:pPr>
      <w:r w:rsidRPr="00EF1FC2">
        <w:rPr>
          <w:rFonts w:ascii="Arial" w:hAnsi="Arial" w:cs="Arial"/>
        </w:rPr>
        <w:t>Approved safety glasses or goggles.</w:t>
      </w:r>
    </w:p>
    <w:p w:rsidR="00E1446D" w:rsidRPr="00EF1FC2" w:rsidRDefault="00E1446D" w:rsidP="00E1446D">
      <w:pPr>
        <w:numPr>
          <w:ilvl w:val="0"/>
          <w:numId w:val="2"/>
        </w:num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Molecular model kit.</w:t>
      </w:r>
    </w:p>
    <w:p w:rsidR="004C3AD5" w:rsidRPr="00EF1FC2" w:rsidRDefault="004C3AD5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>7.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Course Content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C02FD6" w:rsidRPr="00EF1FC2" w:rsidRDefault="00BD5DF1" w:rsidP="007275EC">
      <w:pPr>
        <w:numPr>
          <w:ilvl w:val="0"/>
          <w:numId w:val="12"/>
        </w:num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S</w:t>
      </w:r>
      <w:r w:rsidR="00C02FD6" w:rsidRPr="00EF1FC2">
        <w:rPr>
          <w:rFonts w:ascii="Arial" w:hAnsi="Arial" w:cs="Arial"/>
        </w:rPr>
        <w:t>ynthesis, isolation, purification and characterization of carbon compounds in the laboratory.</w:t>
      </w:r>
    </w:p>
    <w:p w:rsidR="00C02FD6" w:rsidRPr="00EF1FC2" w:rsidRDefault="00C02FD6" w:rsidP="007275EC">
      <w:pPr>
        <w:numPr>
          <w:ilvl w:val="0"/>
          <w:numId w:val="12"/>
        </w:num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Structure and function relationships will be investigated using modeling techniques which include model kits, Spartan molecular modeling software and chemdraw. </w:t>
      </w:r>
    </w:p>
    <w:p w:rsidR="00C02FD6" w:rsidRPr="00EF1FC2" w:rsidRDefault="00C02FD6" w:rsidP="007275EC">
      <w:pPr>
        <w:numPr>
          <w:ilvl w:val="0"/>
          <w:numId w:val="12"/>
        </w:num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Use of a variety of laboratory instrumentation including but not limited to FTIR spectroscopy, gas chromatography, UV spectroscopy, and HPLC to characterize products.</w:t>
      </w:r>
    </w:p>
    <w:p w:rsidR="008C7C01" w:rsidRPr="00EF1FC2" w:rsidRDefault="004C3AD5" w:rsidP="008C7C01">
      <w:pPr>
        <w:numPr>
          <w:ilvl w:val="0"/>
          <w:numId w:val="1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Multistep synthetic transformations.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 8.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Method of Instruction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 w:rsidP="007275EC">
      <w:pPr>
        <w:numPr>
          <w:ilvl w:val="0"/>
          <w:numId w:val="10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Lecture.</w:t>
      </w:r>
    </w:p>
    <w:p w:rsidR="004C3AD5" w:rsidRPr="00EF1FC2" w:rsidRDefault="004C3AD5" w:rsidP="006E5E5F">
      <w:pPr>
        <w:numPr>
          <w:ilvl w:val="0"/>
          <w:numId w:val="10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Videos and appropriate media.</w:t>
      </w:r>
    </w:p>
    <w:p w:rsidR="004C3AD5" w:rsidRPr="00EF1FC2" w:rsidRDefault="004C3AD5" w:rsidP="006E5E5F">
      <w:pPr>
        <w:numPr>
          <w:ilvl w:val="0"/>
          <w:numId w:val="10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Computer assisted instruction.</w:t>
      </w:r>
    </w:p>
    <w:p w:rsidR="007275EC" w:rsidRPr="007B45CA" w:rsidRDefault="004C3AD5" w:rsidP="007B45CA">
      <w:pPr>
        <w:numPr>
          <w:ilvl w:val="0"/>
          <w:numId w:val="10"/>
        </w:numPr>
        <w:tabs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7B45CA">
        <w:rPr>
          <w:rFonts w:ascii="Arial" w:hAnsi="Arial" w:cs="Arial"/>
        </w:rPr>
        <w:t>Inquiry based laboratory experience.</w:t>
      </w:r>
      <w:r w:rsidR="008C7C01" w:rsidRPr="007B45CA">
        <w:rPr>
          <w:rFonts w:ascii="Arial" w:hAnsi="Arial" w:cs="Arial"/>
        </w:rPr>
        <w:t xml:space="preserve"> </w:t>
      </w:r>
    </w:p>
    <w:p w:rsidR="007B45CA" w:rsidRDefault="007B45CA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7B45CA" w:rsidRDefault="007B45CA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506DE1" w:rsidRDefault="00506DE1" w:rsidP="00A43291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A43291" w:rsidRPr="00EF1FC2" w:rsidRDefault="00A43291" w:rsidP="00A43291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  <w:u w:val="single"/>
        </w:rPr>
        <w:lastRenderedPageBreak/>
        <w:t>CHEMISTRY 2</w:t>
      </w:r>
      <w:r>
        <w:rPr>
          <w:rFonts w:ascii="Arial" w:hAnsi="Arial" w:cs="Arial"/>
          <w:u w:val="single"/>
        </w:rPr>
        <w:t>42L</w:t>
      </w:r>
      <w:r w:rsidRPr="00EF1FC2">
        <w:rPr>
          <w:rFonts w:ascii="Arial" w:hAnsi="Arial" w:cs="Arial"/>
          <w:u w:val="single"/>
        </w:rPr>
        <w:t xml:space="preserve"> – ORGANIC CHEMISTRY II</w:t>
      </w:r>
      <w:r>
        <w:rPr>
          <w:rFonts w:ascii="Arial" w:hAnsi="Arial" w:cs="Arial"/>
          <w:u w:val="single"/>
        </w:rPr>
        <w:t xml:space="preserve"> LABORATORY</w:t>
      </w:r>
      <w:r w:rsidRPr="00EF1FC2">
        <w:rPr>
          <w:rFonts w:ascii="Arial" w:hAnsi="Arial" w:cs="Arial"/>
        </w:rPr>
        <w:tab/>
        <w:t xml:space="preserve">page </w:t>
      </w:r>
      <w:r>
        <w:rPr>
          <w:rFonts w:ascii="Arial" w:hAnsi="Arial" w:cs="Arial"/>
        </w:rPr>
        <w:t>3</w:t>
      </w:r>
    </w:p>
    <w:p w:rsidR="007B45CA" w:rsidRDefault="007B45CA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E1446D" w:rsidRPr="00EF1FC2" w:rsidRDefault="00E1446D" w:rsidP="00506DE1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>9.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Methods of Evaluating Student Performance</w:t>
      </w:r>
    </w:p>
    <w:p w:rsidR="00E1446D" w:rsidRPr="00EF1FC2" w:rsidRDefault="00E1446D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BF4AA0" w:rsidRPr="00EF1FC2" w:rsidRDefault="00BF4AA0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Written exams and final exam.</w:t>
      </w:r>
    </w:p>
    <w:p w:rsidR="006E5E5F" w:rsidRPr="00EF1FC2" w:rsidRDefault="006E5E5F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 xml:space="preserve">Laboratory activities that evaluate students’ ability to observe the properties of a wide range of organic </w:t>
      </w:r>
      <w:r w:rsidR="007275EC" w:rsidRPr="00EF1FC2">
        <w:rPr>
          <w:rFonts w:ascii="Arial" w:hAnsi="Arial" w:cs="Arial"/>
        </w:rPr>
        <w:t>compounds</w:t>
      </w:r>
      <w:r w:rsidRPr="00EF1FC2">
        <w:rPr>
          <w:rFonts w:ascii="Arial" w:hAnsi="Arial" w:cs="Arial"/>
        </w:rPr>
        <w:t xml:space="preserve">, to apply competent </w:t>
      </w:r>
      <w:r w:rsidR="007275EC" w:rsidRPr="00EF1FC2">
        <w:rPr>
          <w:rFonts w:ascii="Arial" w:hAnsi="Arial" w:cs="Arial"/>
        </w:rPr>
        <w:t>observational</w:t>
      </w:r>
      <w:r w:rsidRPr="00EF1FC2">
        <w:rPr>
          <w:rFonts w:ascii="Arial" w:hAnsi="Arial" w:cs="Arial"/>
        </w:rPr>
        <w:t xml:space="preserve"> skills, to demonstrate proper collection and recording of data, to assemble and utilize complex glassware setups for synthesis and purification, and to operate modern laboratory instruments.</w:t>
      </w:r>
    </w:p>
    <w:p w:rsidR="00BF4AA0" w:rsidRPr="00EF1FC2" w:rsidRDefault="006E5E5F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Written l</w:t>
      </w:r>
      <w:r w:rsidR="00BF4AA0" w:rsidRPr="00EF1FC2">
        <w:rPr>
          <w:rFonts w:ascii="Arial" w:hAnsi="Arial" w:cs="Arial"/>
        </w:rPr>
        <w:t xml:space="preserve">aboratory reports </w:t>
      </w:r>
      <w:r w:rsidRPr="00EF1FC2">
        <w:rPr>
          <w:rFonts w:ascii="Arial" w:hAnsi="Arial" w:cs="Arial"/>
        </w:rPr>
        <w:t xml:space="preserve">that measure students’ ability to interpret and analyze both </w:t>
      </w:r>
      <w:r w:rsidR="007275EC" w:rsidRPr="00EF1FC2">
        <w:rPr>
          <w:rFonts w:ascii="Arial" w:hAnsi="Arial" w:cs="Arial"/>
        </w:rPr>
        <w:t>qualitative</w:t>
      </w:r>
      <w:r w:rsidRPr="00EF1FC2">
        <w:rPr>
          <w:rFonts w:ascii="Arial" w:hAnsi="Arial" w:cs="Arial"/>
        </w:rPr>
        <w:t xml:space="preserve"> and quantitative data. </w:t>
      </w:r>
      <w:r w:rsidR="00BF4AA0" w:rsidRPr="00EF1FC2">
        <w:rPr>
          <w:rFonts w:ascii="Arial" w:hAnsi="Arial" w:cs="Arial"/>
        </w:rPr>
        <w:t>(for example descriptions and analysis of chemical reactions or analytical determinations).</w:t>
      </w:r>
    </w:p>
    <w:p w:rsidR="00D66E99" w:rsidRPr="00EF1FC2" w:rsidRDefault="00D66E99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Laboratory techniques to include proper safety procedures, use of laboratory equipment, and complete documentation of data.</w:t>
      </w:r>
    </w:p>
    <w:p w:rsidR="00BF4AA0" w:rsidRPr="00EF1FC2" w:rsidRDefault="00BF4AA0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Essays/presentations on topics such as experimental results, descriptive chemistry or current issues in chemistry.</w:t>
      </w:r>
    </w:p>
    <w:p w:rsidR="00961B12" w:rsidRPr="00EF1FC2" w:rsidRDefault="00961B12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Capstone multistep organic synthesis project</w:t>
      </w:r>
    </w:p>
    <w:p w:rsidR="00BF4AA0" w:rsidRPr="00EF1FC2" w:rsidRDefault="00BF4AA0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Homework.</w:t>
      </w:r>
    </w:p>
    <w:p w:rsidR="00BF4AA0" w:rsidRPr="00EF1FC2" w:rsidRDefault="00BF4AA0" w:rsidP="00BF4AA0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Computer drills.</w:t>
      </w:r>
    </w:p>
    <w:p w:rsidR="00E1446D" w:rsidRPr="00EF1FC2" w:rsidRDefault="00E1446D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E1446D" w:rsidRPr="00EF1FC2" w:rsidRDefault="00E1446D" w:rsidP="00506DE1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>10.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Outside Class Assignments</w:t>
      </w:r>
    </w:p>
    <w:p w:rsidR="00E1446D" w:rsidRPr="00EF1FC2" w:rsidRDefault="00E1446D" w:rsidP="00E1446D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spacing w:line="240" w:lineRule="atLeast"/>
        <w:ind w:left="810" w:hanging="1002"/>
        <w:rPr>
          <w:rFonts w:ascii="Arial" w:hAnsi="Arial" w:cs="Arial"/>
        </w:rPr>
      </w:pPr>
    </w:p>
    <w:p w:rsidR="00E1446D" w:rsidRPr="00EF1FC2" w:rsidRDefault="00E1446D" w:rsidP="00E1446D">
      <w:pPr>
        <w:widowControl/>
        <w:numPr>
          <w:ilvl w:val="0"/>
          <w:numId w:val="4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u w:val="single"/>
        </w:rPr>
      </w:pPr>
      <w:r w:rsidRPr="00EF1FC2">
        <w:rPr>
          <w:rFonts w:ascii="Arial" w:hAnsi="Arial" w:cs="Arial"/>
        </w:rPr>
        <w:t>Laboratory reports (for example descriptions and analysis of chemical reactions or analytical determinations)</w:t>
      </w:r>
    </w:p>
    <w:p w:rsidR="00E1446D" w:rsidRPr="00EF1FC2" w:rsidRDefault="00BF4AA0" w:rsidP="00E1446D">
      <w:pPr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188"/>
          <w:tab w:val="left" w:pos="1680"/>
          <w:tab w:val="left" w:pos="3156"/>
          <w:tab w:val="left" w:pos="5496"/>
          <w:tab w:val="left" w:pos="81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EF1FC2">
        <w:rPr>
          <w:rFonts w:ascii="Arial" w:hAnsi="Arial" w:cs="Arial"/>
        </w:rPr>
        <w:t>E</w:t>
      </w:r>
      <w:r w:rsidR="00E1446D" w:rsidRPr="00EF1FC2">
        <w:rPr>
          <w:rFonts w:ascii="Arial" w:hAnsi="Arial" w:cs="Arial"/>
        </w:rPr>
        <w:t>ssays/presentations on topics such as experimental results, descriptive chemistry or current issues in chemistry</w:t>
      </w:r>
      <w:r w:rsidRPr="00EF1FC2">
        <w:rPr>
          <w:rFonts w:ascii="Arial" w:hAnsi="Arial" w:cs="Arial"/>
        </w:rPr>
        <w:t>.</w:t>
      </w:r>
    </w:p>
    <w:p w:rsidR="00E1446D" w:rsidRPr="00EF1FC2" w:rsidRDefault="00E1446D" w:rsidP="00E1446D">
      <w:pPr>
        <w:widowControl/>
        <w:numPr>
          <w:ilvl w:val="0"/>
          <w:numId w:val="4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EF1FC2">
        <w:rPr>
          <w:rFonts w:ascii="Arial" w:hAnsi="Arial" w:cs="Arial"/>
        </w:rPr>
        <w:t>Homework, both text and computer based.</w:t>
      </w:r>
    </w:p>
    <w:p w:rsidR="007275EC" w:rsidRPr="00EF1FC2" w:rsidRDefault="007275E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>11.</w:t>
      </w: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Texts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 w:rsidP="00DD1748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Required Text(s):</w:t>
      </w:r>
    </w:p>
    <w:p w:rsidR="00595950" w:rsidRPr="00EF1FC2" w:rsidRDefault="00595950" w:rsidP="00595950">
      <w:pPr>
        <w:widowControl/>
        <w:tabs>
          <w:tab w:val="left" w:pos="1170"/>
        </w:tabs>
        <w:ind w:left="720"/>
        <w:rPr>
          <w:rFonts w:ascii="Arial" w:hAnsi="Arial" w:cs="Arial"/>
        </w:rPr>
      </w:pPr>
      <w:r w:rsidRPr="00EF1FC2">
        <w:rPr>
          <w:rFonts w:ascii="Arial" w:hAnsi="Arial" w:cs="Arial"/>
        </w:rPr>
        <w:t>(1)</w:t>
      </w:r>
      <w:r w:rsidRPr="00EF1FC2">
        <w:rPr>
          <w:rFonts w:ascii="Arial" w:hAnsi="Arial" w:cs="Arial"/>
        </w:rPr>
        <w:tab/>
        <w:t xml:space="preserve">Wade, L.G. </w:t>
      </w:r>
      <w:r w:rsidRPr="00EF1FC2">
        <w:rPr>
          <w:rFonts w:ascii="Arial" w:hAnsi="Arial" w:cs="Arial"/>
          <w:i/>
        </w:rPr>
        <w:t>Organic Chemistry</w:t>
      </w:r>
      <w:r w:rsidRPr="00EF1FC2">
        <w:rPr>
          <w:rFonts w:ascii="Arial" w:hAnsi="Arial" w:cs="Arial"/>
        </w:rPr>
        <w:t>.</w:t>
      </w:r>
      <w:r w:rsidR="004D18A3" w:rsidRPr="00EF1FC2">
        <w:rPr>
          <w:rFonts w:ascii="Arial" w:hAnsi="Arial" w:cs="Arial"/>
        </w:rPr>
        <w:t xml:space="preserve"> </w:t>
      </w:r>
      <w:r w:rsidR="00961B12" w:rsidRPr="00EF1FC2">
        <w:rPr>
          <w:rFonts w:ascii="Arial" w:hAnsi="Arial" w:cs="Arial"/>
        </w:rPr>
        <w:t>9</w:t>
      </w:r>
      <w:r w:rsidR="004D18A3" w:rsidRPr="00EF1FC2">
        <w:rPr>
          <w:rFonts w:ascii="Arial" w:hAnsi="Arial" w:cs="Arial"/>
          <w:vertAlign w:val="superscript"/>
        </w:rPr>
        <w:t>th</w:t>
      </w:r>
      <w:r w:rsidR="004D18A3" w:rsidRPr="00EF1FC2">
        <w:rPr>
          <w:rFonts w:ascii="Arial" w:hAnsi="Arial" w:cs="Arial"/>
        </w:rPr>
        <w:t xml:space="preserve"> ed</w:t>
      </w:r>
      <w:r w:rsidR="00EF1FC2">
        <w:rPr>
          <w:rFonts w:ascii="Arial" w:hAnsi="Arial" w:cs="Arial"/>
        </w:rPr>
        <w:t xml:space="preserve">. </w:t>
      </w:r>
      <w:r w:rsidR="00961B12" w:rsidRPr="00EF1FC2">
        <w:rPr>
          <w:rFonts w:ascii="Arial" w:hAnsi="Arial" w:cs="Arial"/>
        </w:rPr>
        <w:t>Upper Saddle River</w:t>
      </w:r>
      <w:r w:rsidRPr="00EF1FC2">
        <w:rPr>
          <w:rFonts w:ascii="Arial" w:hAnsi="Arial" w:cs="Arial"/>
        </w:rPr>
        <w:t xml:space="preserve">, New Jersey: Pearson, </w:t>
      </w:r>
      <w:r w:rsidR="004D18A3" w:rsidRPr="00EF1FC2">
        <w:rPr>
          <w:rFonts w:ascii="Arial" w:hAnsi="Arial" w:cs="Arial"/>
        </w:rPr>
        <w:t>201</w:t>
      </w:r>
      <w:r w:rsidR="00961B12" w:rsidRPr="00EF1FC2">
        <w:rPr>
          <w:rFonts w:ascii="Arial" w:hAnsi="Arial" w:cs="Arial"/>
        </w:rPr>
        <w:t>6</w:t>
      </w:r>
      <w:r w:rsidRPr="00EF1FC2">
        <w:rPr>
          <w:rFonts w:ascii="Arial" w:hAnsi="Arial" w:cs="Arial"/>
        </w:rPr>
        <w:t>.</w:t>
      </w:r>
    </w:p>
    <w:p w:rsidR="00595950" w:rsidRPr="00EF1FC2" w:rsidRDefault="00595950" w:rsidP="00595950">
      <w:pPr>
        <w:widowControl/>
        <w:tabs>
          <w:tab w:val="left" w:pos="1170"/>
        </w:tabs>
        <w:ind w:left="1170" w:hanging="450"/>
        <w:rPr>
          <w:rFonts w:ascii="Arial" w:hAnsi="Arial" w:cs="Arial"/>
        </w:rPr>
      </w:pPr>
      <w:r w:rsidRPr="00EF1FC2">
        <w:rPr>
          <w:rFonts w:ascii="Arial" w:hAnsi="Arial" w:cs="Arial"/>
        </w:rPr>
        <w:t>(2)</w:t>
      </w:r>
      <w:r w:rsidRPr="00EF1FC2">
        <w:rPr>
          <w:rFonts w:ascii="Arial" w:hAnsi="Arial" w:cs="Arial"/>
        </w:rPr>
        <w:tab/>
        <w:t xml:space="preserve">Lehman, John W. </w:t>
      </w:r>
      <w:r w:rsidRPr="00EF1FC2">
        <w:rPr>
          <w:rFonts w:ascii="Arial" w:hAnsi="Arial" w:cs="Arial"/>
          <w:i/>
        </w:rPr>
        <w:t>Multiscale Operational Organic Chemistr</w:t>
      </w:r>
      <w:r w:rsidRPr="00EF1FC2">
        <w:rPr>
          <w:rFonts w:ascii="Arial" w:hAnsi="Arial" w:cs="Arial"/>
          <w:u w:val="single"/>
        </w:rPr>
        <w:t>y</w:t>
      </w:r>
      <w:r w:rsidR="004D18A3" w:rsidRPr="00EF1FC2">
        <w:rPr>
          <w:rFonts w:ascii="Arial" w:hAnsi="Arial" w:cs="Arial"/>
        </w:rPr>
        <w:t>. 2</w:t>
      </w:r>
      <w:r w:rsidR="004D18A3" w:rsidRPr="00EF1FC2">
        <w:rPr>
          <w:rFonts w:ascii="Arial" w:hAnsi="Arial" w:cs="Arial"/>
          <w:vertAlign w:val="superscript"/>
        </w:rPr>
        <w:t>nd</w:t>
      </w:r>
      <w:r w:rsidR="004D18A3" w:rsidRPr="00EF1FC2">
        <w:rPr>
          <w:rFonts w:ascii="Arial" w:hAnsi="Arial" w:cs="Arial"/>
        </w:rPr>
        <w:t xml:space="preserve"> ed. </w:t>
      </w:r>
      <w:r w:rsidR="00961B12" w:rsidRPr="00EF1FC2">
        <w:rPr>
          <w:rFonts w:ascii="Arial" w:hAnsi="Arial" w:cs="Arial"/>
        </w:rPr>
        <w:t>Upper Saddle River</w:t>
      </w:r>
      <w:r w:rsidRPr="00EF1FC2">
        <w:rPr>
          <w:rFonts w:ascii="Arial" w:hAnsi="Arial" w:cs="Arial"/>
        </w:rPr>
        <w:t xml:space="preserve">, New Jersey: Pearson, </w:t>
      </w:r>
      <w:r w:rsidR="004D18A3" w:rsidRPr="00EF1FC2">
        <w:rPr>
          <w:rFonts w:ascii="Arial" w:hAnsi="Arial" w:cs="Arial"/>
        </w:rPr>
        <w:t>20</w:t>
      </w:r>
      <w:r w:rsidR="00961B12" w:rsidRPr="00EF1FC2">
        <w:rPr>
          <w:rFonts w:ascii="Arial" w:hAnsi="Arial" w:cs="Arial"/>
        </w:rPr>
        <w:t>09</w:t>
      </w:r>
      <w:r w:rsidRPr="00EF1FC2">
        <w:rPr>
          <w:rFonts w:ascii="Arial" w:hAnsi="Arial" w:cs="Arial"/>
        </w:rPr>
        <w:t>.</w:t>
      </w:r>
    </w:p>
    <w:p w:rsidR="004C3AD5" w:rsidRPr="00EF1FC2" w:rsidRDefault="004C3AD5" w:rsidP="00DD1748">
      <w:pPr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F1FC2">
        <w:rPr>
          <w:rFonts w:ascii="Arial" w:hAnsi="Arial" w:cs="Arial"/>
        </w:rPr>
        <w:t>Supplementary texts and workbooks: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</w:rPr>
        <w:tab/>
        <w:t>None.</w:t>
      </w: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5D1EB9" w:rsidRPr="00EF1FC2" w:rsidRDefault="005D1EB9" w:rsidP="005D1EB9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EF1FC2">
        <w:rPr>
          <w:rFonts w:ascii="Arial" w:hAnsi="Arial" w:cs="Arial"/>
        </w:rPr>
        <w:tab/>
      </w:r>
      <w:r w:rsidRPr="00EF1FC2">
        <w:rPr>
          <w:rFonts w:ascii="Arial" w:hAnsi="Arial" w:cs="Arial"/>
          <w:u w:val="single"/>
        </w:rPr>
        <w:t>Addendum: Student Learning Outcomes</w:t>
      </w:r>
    </w:p>
    <w:p w:rsidR="005D1EB9" w:rsidRPr="00EF1FC2" w:rsidRDefault="005D1EB9" w:rsidP="005D1EB9">
      <w:pPr>
        <w:tabs>
          <w:tab w:val="left" w:pos="450"/>
        </w:tabs>
        <w:rPr>
          <w:rFonts w:ascii="Arial" w:hAnsi="Arial" w:cs="Arial"/>
        </w:rPr>
      </w:pPr>
    </w:p>
    <w:p w:rsidR="005D1EB9" w:rsidRPr="00EF1FC2" w:rsidRDefault="005D1EB9" w:rsidP="005D1EB9">
      <w:pPr>
        <w:tabs>
          <w:tab w:val="left" w:pos="450"/>
        </w:tabs>
        <w:rPr>
          <w:rFonts w:ascii="Arial" w:hAnsi="Arial" w:cs="Arial"/>
        </w:rPr>
      </w:pPr>
      <w:r w:rsidRPr="00EF1FC2">
        <w:rPr>
          <w:rFonts w:ascii="Arial" w:hAnsi="Arial" w:cs="Arial"/>
        </w:rPr>
        <w:tab/>
        <w:t>Upon completion of this course, our students will be able to do the following:</w:t>
      </w:r>
    </w:p>
    <w:p w:rsidR="005D1EB9" w:rsidRPr="00EF1FC2" w:rsidRDefault="005D1EB9" w:rsidP="005D1EB9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EF1FC2">
        <w:rPr>
          <w:rFonts w:ascii="Arial" w:hAnsi="Arial" w:cs="Arial"/>
        </w:rPr>
        <w:t>Demonstrate a working knowledge of the language of organic chemistry.</w:t>
      </w:r>
    </w:p>
    <w:p w:rsidR="005D1EB9" w:rsidRPr="00EF1FC2" w:rsidRDefault="005D1EB9" w:rsidP="005D1EB9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EF1FC2">
        <w:rPr>
          <w:rFonts w:ascii="Arial" w:hAnsi="Arial" w:cs="Arial"/>
        </w:rPr>
        <w:t>Recognize the major functional groups of organic compounds.</w:t>
      </w:r>
    </w:p>
    <w:p w:rsidR="005D1EB9" w:rsidRPr="00EF1FC2" w:rsidRDefault="005D1EB9" w:rsidP="005D1EB9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EF1FC2">
        <w:rPr>
          <w:rFonts w:ascii="Arial" w:hAnsi="Arial" w:cs="Arial"/>
        </w:rPr>
        <w:t>Predict the major products of chemical reactions of representative organic functional groups.</w:t>
      </w:r>
    </w:p>
    <w:p w:rsidR="005D1EB9" w:rsidRPr="00EF1FC2" w:rsidRDefault="005D1EB9" w:rsidP="005D1EB9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EF1FC2">
        <w:rPr>
          <w:rFonts w:ascii="Arial" w:hAnsi="Arial" w:cs="Arial"/>
        </w:rPr>
        <w:t>Apply a theoretical approach to explain the chemical and physical behavior of organic compounds.</w:t>
      </w:r>
    </w:p>
    <w:p w:rsidR="005D1EB9" w:rsidRPr="00EF1FC2" w:rsidRDefault="005D1EB9" w:rsidP="005D1EB9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EF1FC2">
        <w:rPr>
          <w:rFonts w:ascii="Arial" w:hAnsi="Arial" w:cs="Arial"/>
        </w:rPr>
        <w:t>Employ laboratory equipment and techniques to collect, analyze and evaluate experimental data.</w:t>
      </w:r>
    </w:p>
    <w:p w:rsidR="00942E32" w:rsidRPr="00EF1FC2" w:rsidRDefault="00942E32" w:rsidP="005D1EB9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6060DB" w:rsidRPr="00EF1FC2" w:rsidRDefault="006060DB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  <w:tab w:val="right" w:pos="999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6060DB" w:rsidRPr="00EF1FC2" w:rsidRDefault="006060DB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  <w:tab w:val="right" w:pos="999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C3AD5" w:rsidRPr="00EF1FC2" w:rsidRDefault="004C3AD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  <w:tab w:val="right" w:pos="999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F1FC2">
        <w:rPr>
          <w:rFonts w:ascii="Arial" w:hAnsi="Arial" w:cs="Arial"/>
        </w:rPr>
        <w:t>Date approved by the Govern</w:t>
      </w:r>
      <w:r w:rsidR="003A6AA4" w:rsidRPr="00EF1FC2">
        <w:rPr>
          <w:rFonts w:ascii="Arial" w:hAnsi="Arial" w:cs="Arial"/>
        </w:rPr>
        <w:t xml:space="preserve">ing Board:  </w:t>
      </w:r>
      <w:r w:rsidR="005E012A">
        <w:rPr>
          <w:rFonts w:ascii="Arial" w:hAnsi="Arial" w:cs="Arial"/>
        </w:rPr>
        <w:t>December 13, 2016</w:t>
      </w:r>
    </w:p>
    <w:sectPr w:rsidR="004C3AD5" w:rsidRPr="00EF1FC2" w:rsidSect="00EF1FC2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028" w:rsidRDefault="00A30028">
      <w:pPr>
        <w:spacing w:line="20" w:lineRule="exact"/>
        <w:rPr>
          <w:sz w:val="24"/>
        </w:rPr>
      </w:pPr>
    </w:p>
  </w:endnote>
  <w:endnote w:type="continuationSeparator" w:id="0">
    <w:p w:rsidR="00A30028" w:rsidRDefault="00A30028">
      <w:r>
        <w:rPr>
          <w:sz w:val="24"/>
        </w:rPr>
        <w:t xml:space="preserve"> </w:t>
      </w:r>
    </w:p>
  </w:endnote>
  <w:endnote w:type="continuationNotice" w:id="1">
    <w:p w:rsidR="00A30028" w:rsidRDefault="00A3002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028" w:rsidRDefault="00A30028">
      <w:r>
        <w:rPr>
          <w:sz w:val="24"/>
        </w:rPr>
        <w:separator/>
      </w:r>
    </w:p>
  </w:footnote>
  <w:footnote w:type="continuationSeparator" w:id="0">
    <w:p w:rsidR="00A30028" w:rsidRDefault="00A3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D9E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62C4213"/>
    <w:multiLevelType w:val="singleLevel"/>
    <w:tmpl w:val="C136C2F2"/>
    <w:lvl w:ilvl="0">
      <w:start w:val="1"/>
      <w:numFmt w:val="decimal"/>
      <w:pStyle w:val="1Numbering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1B89104A"/>
    <w:multiLevelType w:val="hybridMultilevel"/>
    <w:tmpl w:val="1E564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E6A7A"/>
    <w:multiLevelType w:val="hybridMultilevel"/>
    <w:tmpl w:val="F1FA985A"/>
    <w:lvl w:ilvl="0" w:tplc="240E6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77327EA"/>
    <w:multiLevelType w:val="singleLevel"/>
    <w:tmpl w:val="9016180C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31762E25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CC15E40"/>
    <w:multiLevelType w:val="hybridMultilevel"/>
    <w:tmpl w:val="ECDC6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56DDD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4B4167C"/>
    <w:multiLevelType w:val="hybridMultilevel"/>
    <w:tmpl w:val="89002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71A45"/>
    <w:multiLevelType w:val="hybridMultilevel"/>
    <w:tmpl w:val="0E4E4AA0"/>
    <w:lvl w:ilvl="0" w:tplc="DBDE6C4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A7147"/>
    <w:multiLevelType w:val="singleLevel"/>
    <w:tmpl w:val="9016180C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7FA408EA"/>
    <w:multiLevelType w:val="hybridMultilevel"/>
    <w:tmpl w:val="55A280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1"/>
    <w:lvlOverride w:ilvl="0">
      <w:startOverride w:val="2"/>
    </w:lvlOverride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86"/>
    <w:rsid w:val="00001327"/>
    <w:rsid w:val="00026826"/>
    <w:rsid w:val="00061896"/>
    <w:rsid w:val="000845D5"/>
    <w:rsid w:val="00116941"/>
    <w:rsid w:val="00156623"/>
    <w:rsid w:val="001C02C7"/>
    <w:rsid w:val="002142C0"/>
    <w:rsid w:val="00270493"/>
    <w:rsid w:val="002C363E"/>
    <w:rsid w:val="002E7F52"/>
    <w:rsid w:val="00311C50"/>
    <w:rsid w:val="00376C8C"/>
    <w:rsid w:val="003A6AA4"/>
    <w:rsid w:val="00421DDA"/>
    <w:rsid w:val="0045735A"/>
    <w:rsid w:val="00491B17"/>
    <w:rsid w:val="004C3AD5"/>
    <w:rsid w:val="004D18A3"/>
    <w:rsid w:val="004D6AD4"/>
    <w:rsid w:val="004F474A"/>
    <w:rsid w:val="00501CF2"/>
    <w:rsid w:val="00506DE1"/>
    <w:rsid w:val="005675C9"/>
    <w:rsid w:val="00595950"/>
    <w:rsid w:val="005A5DB9"/>
    <w:rsid w:val="005B43FA"/>
    <w:rsid w:val="005D10BE"/>
    <w:rsid w:val="005D1EB9"/>
    <w:rsid w:val="005E012A"/>
    <w:rsid w:val="006060DB"/>
    <w:rsid w:val="0064425E"/>
    <w:rsid w:val="00673C5A"/>
    <w:rsid w:val="00696679"/>
    <w:rsid w:val="00696713"/>
    <w:rsid w:val="006E5E5F"/>
    <w:rsid w:val="007275EC"/>
    <w:rsid w:val="0074390A"/>
    <w:rsid w:val="007606A3"/>
    <w:rsid w:val="007B45CA"/>
    <w:rsid w:val="00800CC6"/>
    <w:rsid w:val="0081427F"/>
    <w:rsid w:val="00874A5E"/>
    <w:rsid w:val="008A7A30"/>
    <w:rsid w:val="008C7C01"/>
    <w:rsid w:val="008F4C33"/>
    <w:rsid w:val="00903745"/>
    <w:rsid w:val="009129CD"/>
    <w:rsid w:val="00942E32"/>
    <w:rsid w:val="009511B6"/>
    <w:rsid w:val="00953932"/>
    <w:rsid w:val="00961B12"/>
    <w:rsid w:val="0098029B"/>
    <w:rsid w:val="009C3786"/>
    <w:rsid w:val="009E1C95"/>
    <w:rsid w:val="00A12643"/>
    <w:rsid w:val="00A30028"/>
    <w:rsid w:val="00A34FC8"/>
    <w:rsid w:val="00A43291"/>
    <w:rsid w:val="00B30585"/>
    <w:rsid w:val="00B953FE"/>
    <w:rsid w:val="00BB317B"/>
    <w:rsid w:val="00BD5DF1"/>
    <w:rsid w:val="00BE28E8"/>
    <w:rsid w:val="00BF15F7"/>
    <w:rsid w:val="00BF4AA0"/>
    <w:rsid w:val="00C02FD6"/>
    <w:rsid w:val="00C33530"/>
    <w:rsid w:val="00C66803"/>
    <w:rsid w:val="00C715FC"/>
    <w:rsid w:val="00CC4B28"/>
    <w:rsid w:val="00D64245"/>
    <w:rsid w:val="00D66E99"/>
    <w:rsid w:val="00D7420D"/>
    <w:rsid w:val="00DA60D2"/>
    <w:rsid w:val="00DB5E5E"/>
    <w:rsid w:val="00DD1748"/>
    <w:rsid w:val="00DF41F9"/>
    <w:rsid w:val="00DF6069"/>
    <w:rsid w:val="00E1446D"/>
    <w:rsid w:val="00E66792"/>
    <w:rsid w:val="00E811B0"/>
    <w:rsid w:val="00E962C9"/>
    <w:rsid w:val="00EA2004"/>
    <w:rsid w:val="00ED7FEC"/>
    <w:rsid w:val="00EF1FC2"/>
    <w:rsid w:val="00F3250A"/>
    <w:rsid w:val="00F37041"/>
    <w:rsid w:val="00F464D8"/>
    <w:rsid w:val="00FA5AB5"/>
    <w:rsid w:val="00FE7356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9614A"/>
  <w15:docId w15:val="{F9B1DABE-2262-40E1-9D48-D6A9C2B7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4D1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8A3"/>
    <w:rPr>
      <w:rFonts w:ascii="Tahoma" w:hAnsi="Tahoma" w:cs="Tahoma"/>
      <w:sz w:val="16"/>
      <w:szCs w:val="16"/>
    </w:rPr>
  </w:style>
  <w:style w:type="character" w:styleId="Strong">
    <w:name w:val="Strong"/>
    <w:qFormat/>
    <w:rsid w:val="00903745"/>
    <w:rPr>
      <w:b/>
      <w:bCs/>
    </w:rPr>
  </w:style>
  <w:style w:type="paragraph" w:customStyle="1" w:styleId="1Numbering">
    <w:name w:val="1) Numbering"/>
    <w:basedOn w:val="Normal"/>
    <w:rsid w:val="006E5E5F"/>
    <w:pPr>
      <w:widowControl/>
      <w:numPr>
        <w:numId w:val="6"/>
      </w:numPr>
      <w:suppressAutoHyphens/>
    </w:pPr>
    <w:rPr>
      <w:rFonts w:ascii="CG Omega" w:hAnsi="CG Ome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8877-8766-47B3-BDA8-5628A761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894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11</cp:revision>
  <cp:lastPrinted>2016-04-07T00:14:00Z</cp:lastPrinted>
  <dcterms:created xsi:type="dcterms:W3CDTF">2016-12-06T17:33:00Z</dcterms:created>
  <dcterms:modified xsi:type="dcterms:W3CDTF">2020-07-13T13:57:00Z</dcterms:modified>
</cp:coreProperties>
</file>