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958.0" w:type="dxa"/>
        <w:jc w:val="left"/>
        <w:tblInd w:w="-10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45"/>
        <w:gridCol w:w="8213"/>
        <w:tblGridChange w:id="0">
          <w:tblGrid>
            <w:gridCol w:w="2745"/>
            <w:gridCol w:w="8213"/>
          </w:tblGrid>
        </w:tblGridChange>
      </w:tblGrid>
      <w:tr>
        <w:trPr>
          <w:cantSplit w:val="0"/>
          <w:trHeight w:val="11853" w:hRule="atLeast"/>
          <w:tblHeader w:val="0"/>
        </w:trPr>
        <w:tc>
          <w:tcPr>
            <w:tcBorders>
              <w:top w:color="000000" w:space="0" w:sz="0" w:val="nil"/>
              <w:left w:color="000000" w:space="0" w:sz="0" w:val="nil"/>
              <w:bottom w:color="000000" w:space="0" w:sz="0" w:val="nil"/>
              <w:right w:color="000000" w:space="0" w:sz="0" w:val="nil"/>
            </w:tcBorders>
            <w:shd w:fill="f0eee4" w:val="clear"/>
          </w:tcPr>
          <w:p w:rsidR="00000000" w:rsidDel="00000000" w:rsidP="00000000" w:rsidRDefault="00000000" w:rsidRPr="00000000" w14:paraId="00000002">
            <w:pPr>
              <w:spacing w:after="160" w:line="276" w:lineRule="auto"/>
              <w:jc w:val="center"/>
              <w:rPr>
                <w:b w:val="1"/>
                <w:bCs w:val="1"/>
                <w:i w:val="1"/>
                <w:iCs w:val="1"/>
                <w:color w:val="38761d"/>
                <w:sz w:val="20"/>
                <w:szCs w:val="20"/>
              </w:rPr>
            </w:pPr>
            <w:r w:rsidDel="00000000" w:rsidR="00000000" w:rsidRPr="00000000">
              <w:rPr>
                <w:b w:val="1"/>
                <w:bCs w:val="1"/>
                <w:i w:val="1"/>
                <w:iCs w:val="1"/>
                <w:color w:val="38761d"/>
                <w:sz w:val="20"/>
                <w:szCs w:val="20"/>
              </w:rPr>
              <w:drawing>
                <wp:inline distB="114300" distT="114300" distL="114300" distR="114300">
                  <wp:extent cx="1609725" cy="2146300"/>
                  <wp:effectExtent b="0" l="0" r="0" t="0"/>
                  <wp:docPr descr="Grossmont College Academic Senate, 10+1 which illustrates the senates academic and professional matters." id="2" name="image2.jpg"/>
                  <a:graphic>
                    <a:graphicData uri="http://schemas.openxmlformats.org/drawingml/2006/picture">
                      <pic:pic>
                        <pic:nvPicPr>
                          <pic:cNvPr descr="Grossmont College Academic Senate, 10+1 which illustrates the senates academic and professional matters." id="0" name="image2.jpg"/>
                          <pic:cNvPicPr preferRelativeResize="0"/>
                        </pic:nvPicPr>
                        <pic:blipFill>
                          <a:blip r:embed="rId6"/>
                          <a:srcRect b="0" l="0" r="0" t="0"/>
                          <a:stretch>
                            <a:fillRect/>
                          </a:stretch>
                        </pic:blipFill>
                        <pic:spPr>
                          <a:xfrm>
                            <a:off x="0" y="0"/>
                            <a:ext cx="1609725"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 w:lineRule="auto"/>
              <w:jc w:val="center"/>
              <w:rPr>
                <w:b w:val="1"/>
                <w:bCs w:val="1"/>
                <w:i w:val="1"/>
                <w:iCs w:val="1"/>
                <w:color w:val="38761d"/>
                <w:sz w:val="20"/>
                <w:szCs w:val="20"/>
              </w:rPr>
            </w:pPr>
            <w:r w:rsidDel="00000000" w:rsidR="00000000" w:rsidRPr="00000000">
              <w:rPr>
                <w:b w:val="1"/>
                <w:bCs w:val="1"/>
                <w:i w:val="1"/>
                <w:iCs w:val="1"/>
                <w:color w:val="38761d"/>
                <w:sz w:val="20"/>
                <w:szCs w:val="20"/>
                <w:rtl w:val="0"/>
              </w:rPr>
              <w:t xml:space="preserve">10 + 1</w:t>
            </w:r>
          </w:p>
          <w:p w:rsidR="00000000" w:rsidDel="00000000" w:rsidP="00000000" w:rsidRDefault="00000000" w:rsidRPr="00000000" w14:paraId="00000004">
            <w:pPr>
              <w:rPr>
                <w:i w:val="1"/>
                <w:iCs w:val="1"/>
                <w:color w:val="38761d"/>
                <w:sz w:val="18"/>
                <w:szCs w:val="18"/>
              </w:rPr>
            </w:pPr>
            <w:r w:rsidDel="00000000" w:rsidR="00000000" w:rsidRPr="00000000">
              <w:rPr>
                <w:b w:val="1"/>
                <w:bCs w:val="1"/>
                <w:color w:val="38761d"/>
                <w:sz w:val="18"/>
                <w:szCs w:val="18"/>
                <w:rtl w:val="0"/>
              </w:rPr>
              <w:t xml:space="preserve">Title 5 §53200(b):</w:t>
            </w:r>
            <w:r w:rsidDel="00000000" w:rsidR="00000000" w:rsidRPr="00000000">
              <w:rPr>
                <w:sz w:val="18"/>
                <w:szCs w:val="18"/>
                <w:rtl w:val="0"/>
              </w:rPr>
              <w:t xml:space="preserve"> Academic Senate means an organization whose primary function is to make recommendations with respect to academic and professional matters. In </w:t>
            </w:r>
            <w:r w:rsidDel="00000000" w:rsidR="00000000" w:rsidRPr="00000000">
              <w:rPr>
                <w:b w:val="1"/>
                <w:bCs w:val="1"/>
                <w:color w:val="38761d"/>
                <w:sz w:val="18"/>
                <w:szCs w:val="18"/>
                <w:rtl w:val="0"/>
              </w:rPr>
              <w:t xml:space="preserve">Sections 53200(c), </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05">
            <w:pPr>
              <w:spacing w:after="160" w:line="276" w:lineRule="auto"/>
              <w:rPr>
                <w:sz w:val="18"/>
                <w:szCs w:val="18"/>
              </w:rPr>
            </w:pPr>
            <w:r w:rsidDel="00000000" w:rsidR="00000000" w:rsidRPr="00000000">
              <w:rPr>
                <w:sz w:val="18"/>
                <w:szCs w:val="18"/>
                <w:rtl w:val="0"/>
              </w:rPr>
              <w:t xml:space="preserve">"Academic and professional matters" means the following policy development and implementation matters:</w:t>
            </w:r>
          </w:p>
          <w:p w:rsidR="00000000" w:rsidDel="00000000" w:rsidP="00000000" w:rsidRDefault="00000000" w:rsidRPr="00000000" w14:paraId="00000006">
            <w:pPr>
              <w:spacing w:after="160" w:line="276" w:lineRule="auto"/>
              <w:rPr>
                <w:i w:val="1"/>
                <w:iCs w:val="1"/>
                <w:sz w:val="18"/>
                <w:szCs w:val="18"/>
              </w:rPr>
            </w:pPr>
            <w:r w:rsidDel="00000000" w:rsidR="00000000" w:rsidRPr="00000000">
              <w:rPr>
                <w:i w:val="1"/>
                <w:iCs w:val="1"/>
                <w:sz w:val="18"/>
                <w:szCs w:val="18"/>
                <w:rtl w:val="0"/>
              </w:rPr>
              <w:t xml:space="preserve"> (1) curriculum, including establishing prerequisites and placing courses within disciplines;</w:t>
            </w:r>
          </w:p>
          <w:p w:rsidR="00000000" w:rsidDel="00000000" w:rsidP="00000000" w:rsidRDefault="00000000" w:rsidRPr="00000000" w14:paraId="00000007">
            <w:pPr>
              <w:spacing w:after="160" w:line="276" w:lineRule="auto"/>
              <w:rPr>
                <w:i w:val="1"/>
                <w:iCs w:val="1"/>
                <w:sz w:val="18"/>
                <w:szCs w:val="18"/>
              </w:rPr>
            </w:pPr>
            <w:r w:rsidDel="00000000" w:rsidR="00000000" w:rsidRPr="00000000">
              <w:rPr>
                <w:i w:val="1"/>
                <w:iCs w:val="1"/>
                <w:sz w:val="18"/>
                <w:szCs w:val="18"/>
                <w:rtl w:val="0"/>
              </w:rPr>
              <w:t xml:space="preserve"> (2) degree and certificate requirements;</w:t>
            </w:r>
          </w:p>
          <w:p w:rsidR="00000000" w:rsidDel="00000000" w:rsidP="00000000" w:rsidRDefault="00000000" w:rsidRPr="00000000" w14:paraId="00000008">
            <w:pPr>
              <w:spacing w:after="160" w:line="276" w:lineRule="auto"/>
              <w:rPr>
                <w:i w:val="1"/>
                <w:iCs w:val="1"/>
                <w:sz w:val="18"/>
                <w:szCs w:val="18"/>
              </w:rPr>
            </w:pPr>
            <w:r w:rsidDel="00000000" w:rsidR="00000000" w:rsidRPr="00000000">
              <w:rPr>
                <w:i w:val="1"/>
                <w:iCs w:val="1"/>
                <w:sz w:val="18"/>
                <w:szCs w:val="18"/>
                <w:rtl w:val="0"/>
              </w:rPr>
              <w:t xml:space="preserve"> (3) grading policies;</w:t>
            </w:r>
          </w:p>
          <w:p w:rsidR="00000000" w:rsidDel="00000000" w:rsidP="00000000" w:rsidRDefault="00000000" w:rsidRPr="00000000" w14:paraId="00000009">
            <w:pPr>
              <w:spacing w:after="160" w:line="276" w:lineRule="auto"/>
              <w:rPr>
                <w:i w:val="1"/>
                <w:iCs w:val="1"/>
                <w:sz w:val="18"/>
                <w:szCs w:val="18"/>
              </w:rPr>
            </w:pPr>
            <w:r w:rsidDel="00000000" w:rsidR="00000000" w:rsidRPr="00000000">
              <w:rPr>
                <w:i w:val="1"/>
                <w:iCs w:val="1"/>
                <w:sz w:val="18"/>
                <w:szCs w:val="18"/>
                <w:rtl w:val="0"/>
              </w:rPr>
              <w:t xml:space="preserve"> (4) educational program development;</w:t>
            </w:r>
          </w:p>
          <w:p w:rsidR="00000000" w:rsidDel="00000000" w:rsidP="00000000" w:rsidRDefault="00000000" w:rsidRPr="00000000" w14:paraId="0000000A">
            <w:pPr>
              <w:spacing w:after="160" w:line="276" w:lineRule="auto"/>
              <w:rPr>
                <w:i w:val="1"/>
                <w:iCs w:val="1"/>
                <w:sz w:val="18"/>
                <w:szCs w:val="18"/>
              </w:rPr>
            </w:pPr>
            <w:r w:rsidDel="00000000" w:rsidR="00000000" w:rsidRPr="00000000">
              <w:rPr>
                <w:i w:val="1"/>
                <w:iCs w:val="1"/>
                <w:sz w:val="18"/>
                <w:szCs w:val="18"/>
                <w:rtl w:val="0"/>
              </w:rPr>
              <w:t xml:space="preserve"> (5) standards or policies regarding student preparation and success;</w:t>
            </w:r>
          </w:p>
          <w:p w:rsidR="00000000" w:rsidDel="00000000" w:rsidP="00000000" w:rsidRDefault="00000000" w:rsidRPr="00000000" w14:paraId="0000000B">
            <w:pPr>
              <w:spacing w:after="160" w:line="276" w:lineRule="auto"/>
              <w:rPr>
                <w:i w:val="1"/>
                <w:iCs w:val="1"/>
                <w:sz w:val="18"/>
                <w:szCs w:val="18"/>
              </w:rPr>
            </w:pPr>
            <w:r w:rsidDel="00000000" w:rsidR="00000000" w:rsidRPr="00000000">
              <w:rPr>
                <w:i w:val="1"/>
                <w:iCs w:val="1"/>
                <w:sz w:val="18"/>
                <w:szCs w:val="18"/>
                <w:rtl w:val="0"/>
              </w:rPr>
              <w:t xml:space="preserve"> (6) district and college governance structures, as related to faculty roles;</w:t>
            </w:r>
          </w:p>
          <w:p w:rsidR="00000000" w:rsidDel="00000000" w:rsidP="00000000" w:rsidRDefault="00000000" w:rsidRPr="00000000" w14:paraId="0000000C">
            <w:pPr>
              <w:spacing w:after="160" w:line="276" w:lineRule="auto"/>
              <w:rPr>
                <w:i w:val="1"/>
                <w:iCs w:val="1"/>
                <w:sz w:val="18"/>
                <w:szCs w:val="18"/>
              </w:rPr>
            </w:pPr>
            <w:r w:rsidDel="00000000" w:rsidR="00000000" w:rsidRPr="00000000">
              <w:rPr>
                <w:i w:val="1"/>
                <w:iCs w:val="1"/>
                <w:sz w:val="18"/>
                <w:szCs w:val="18"/>
                <w:rtl w:val="0"/>
              </w:rPr>
              <w:t xml:space="preserve"> (7) faculty roles and involvement in accreditation processes, including self-study and annual reports;</w:t>
            </w:r>
          </w:p>
          <w:p w:rsidR="00000000" w:rsidDel="00000000" w:rsidP="00000000" w:rsidRDefault="00000000" w:rsidRPr="00000000" w14:paraId="0000000D">
            <w:pPr>
              <w:spacing w:after="160" w:line="276" w:lineRule="auto"/>
              <w:rPr>
                <w:i w:val="1"/>
                <w:iCs w:val="1"/>
                <w:sz w:val="18"/>
                <w:szCs w:val="18"/>
              </w:rPr>
            </w:pPr>
            <w:r w:rsidDel="00000000" w:rsidR="00000000" w:rsidRPr="00000000">
              <w:rPr>
                <w:i w:val="1"/>
                <w:iCs w:val="1"/>
                <w:sz w:val="18"/>
                <w:szCs w:val="18"/>
                <w:rtl w:val="0"/>
              </w:rPr>
              <w:t xml:space="preserve"> (8) policies for faculty professional development activities;</w:t>
            </w:r>
          </w:p>
          <w:p w:rsidR="00000000" w:rsidDel="00000000" w:rsidP="00000000" w:rsidRDefault="00000000" w:rsidRPr="00000000" w14:paraId="0000000E">
            <w:pPr>
              <w:spacing w:after="160" w:line="276" w:lineRule="auto"/>
              <w:rPr>
                <w:i w:val="1"/>
                <w:iCs w:val="1"/>
                <w:sz w:val="18"/>
                <w:szCs w:val="18"/>
              </w:rPr>
            </w:pPr>
            <w:r w:rsidDel="00000000" w:rsidR="00000000" w:rsidRPr="00000000">
              <w:rPr>
                <w:i w:val="1"/>
                <w:iCs w:val="1"/>
                <w:sz w:val="18"/>
                <w:szCs w:val="18"/>
                <w:rtl w:val="0"/>
              </w:rPr>
              <w:t xml:space="preserve"> (9) processes for program review;</w:t>
            </w:r>
          </w:p>
          <w:p w:rsidR="00000000" w:rsidDel="00000000" w:rsidP="00000000" w:rsidRDefault="00000000" w:rsidRPr="00000000" w14:paraId="0000000F">
            <w:pPr>
              <w:spacing w:after="160" w:line="276" w:lineRule="auto"/>
              <w:rPr>
                <w:i w:val="1"/>
                <w:iCs w:val="1"/>
                <w:sz w:val="18"/>
                <w:szCs w:val="18"/>
              </w:rPr>
            </w:pPr>
            <w:r w:rsidDel="00000000" w:rsidR="00000000" w:rsidRPr="00000000">
              <w:rPr>
                <w:i w:val="1"/>
                <w:iCs w:val="1"/>
                <w:sz w:val="18"/>
                <w:szCs w:val="18"/>
                <w:rtl w:val="0"/>
              </w:rPr>
              <w:t xml:space="preserve"> (10) processes for institutional planning and budget development; and</w:t>
            </w:r>
          </w:p>
          <w:p w:rsidR="00000000" w:rsidDel="00000000" w:rsidP="00000000" w:rsidRDefault="00000000" w:rsidRPr="00000000" w14:paraId="00000010">
            <w:pPr>
              <w:spacing w:after="160" w:line="276" w:lineRule="auto"/>
              <w:rPr>
                <w:i w:val="1"/>
                <w:iCs w:val="1"/>
                <w:sz w:val="18"/>
                <w:szCs w:val="18"/>
              </w:rPr>
            </w:pPr>
            <w:r w:rsidDel="00000000" w:rsidR="00000000" w:rsidRPr="00000000">
              <w:rPr>
                <w:i w:val="1"/>
                <w:iCs w:val="1"/>
                <w:sz w:val="18"/>
                <w:szCs w:val="18"/>
                <w:rtl w:val="0"/>
              </w:rPr>
              <w:t xml:space="preserve"> (11) other academic and professional matters as are mutually agreed upon between the governing board and the academic senate</w:t>
            </w:r>
          </w:p>
          <w:p w:rsidR="00000000" w:rsidDel="00000000" w:rsidP="00000000" w:rsidRDefault="00000000" w:rsidRPr="00000000" w14:paraId="00000011">
            <w:pPr>
              <w:spacing w:after="160" w:lineRule="auto"/>
              <w:rPr>
                <w:i w:val="1"/>
                <w:iCs w:val="1"/>
                <w:sz w:val="18"/>
                <w:szCs w:val="18"/>
              </w:rPr>
            </w:pPr>
            <w:r w:rsidDel="00000000" w:rsidR="00000000" w:rsidRPr="00000000">
              <w:rPr>
                <w:i w:val="1"/>
                <w:iCs w:val="1"/>
                <w:sz w:val="18"/>
                <w:szCs w:val="18"/>
                <w:rtl w:val="0"/>
              </w:rPr>
              <w:t xml:space="preserve">District/College is to “rely primarily upon the advice and judgment”</w:t>
              <w:br w:type="textWrapping"/>
              <w:t xml:space="preserve">(5 CCR 53200(d)) Of the A.S. in the following areas:</w:t>
            </w:r>
          </w:p>
          <w:p w:rsidR="00000000" w:rsidDel="00000000" w:rsidP="00000000" w:rsidRDefault="00000000" w:rsidRPr="00000000" w14:paraId="00000012">
            <w:pPr>
              <w:spacing w:after="160" w:line="276" w:lineRule="auto"/>
              <w:jc w:val="center"/>
              <w:rPr>
                <w:b w:val="1"/>
                <w:bCs w:val="1"/>
                <w:i w:val="1"/>
                <w:iCs w:val="1"/>
                <w:color w:val="38761d"/>
                <w:sz w:val="18"/>
                <w:szCs w:val="18"/>
              </w:rPr>
            </w:pPr>
            <w:r w:rsidDel="00000000" w:rsidR="00000000" w:rsidRPr="00000000">
              <w:rPr>
                <w:rtl w:val="0"/>
              </w:rPr>
            </w:r>
          </w:p>
          <w:p w:rsidR="00000000" w:rsidDel="00000000" w:rsidP="00000000" w:rsidRDefault="00000000" w:rsidRPr="00000000" w14:paraId="00000013">
            <w:pPr>
              <w:spacing w:after="160" w:line="276" w:lineRule="auto"/>
              <w:jc w:val="center"/>
              <w:rPr>
                <w:b w:val="1"/>
                <w:bCs w:val="1"/>
                <w:i w:val="1"/>
                <w:iCs w:val="1"/>
                <w:color w:val="38761d"/>
                <w:sz w:val="18"/>
                <w:szCs w:val="18"/>
              </w:rPr>
            </w:pPr>
            <w:r w:rsidDel="00000000" w:rsidR="00000000" w:rsidRPr="00000000">
              <w:rPr>
                <w:b w:val="1"/>
                <w:bCs w:val="1"/>
                <w:i w:val="1"/>
                <w:iCs w:val="1"/>
                <w:color w:val="38761d"/>
                <w:sz w:val="18"/>
                <w:szCs w:val="18"/>
                <w:rtl w:val="0"/>
              </w:rPr>
              <w:t xml:space="preserve">COLLEGE MISSION STATEMENT</w:t>
            </w:r>
          </w:p>
          <w:p w:rsidR="00000000" w:rsidDel="00000000" w:rsidP="00000000" w:rsidRDefault="00000000" w:rsidRPr="00000000" w14:paraId="00000014">
            <w:pPr>
              <w:spacing w:before="300" w:lineRule="auto"/>
              <w:rPr>
                <w:b w:val="1"/>
                <w:bCs w:val="1"/>
                <w:color w:val="38761d"/>
                <w:sz w:val="18"/>
                <w:szCs w:val="18"/>
              </w:rPr>
            </w:pPr>
            <w:r w:rsidDel="00000000" w:rsidR="00000000" w:rsidRPr="00000000">
              <w:rPr>
                <w:b w:val="1"/>
                <w:bCs w:val="1"/>
                <w:color w:val="38761d"/>
                <w:sz w:val="18"/>
                <w:szCs w:val="18"/>
                <w:rtl w:val="0"/>
              </w:rPr>
              <w:t xml:space="preserve">MISSION</w:t>
            </w:r>
          </w:p>
          <w:p w:rsidR="00000000" w:rsidDel="00000000" w:rsidP="00000000" w:rsidRDefault="00000000" w:rsidRPr="00000000" w14:paraId="00000015">
            <w:pPr>
              <w:rPr>
                <w:sz w:val="16"/>
                <w:szCs w:val="16"/>
              </w:rPr>
            </w:pPr>
            <w:r w:rsidDel="00000000" w:rsidR="00000000" w:rsidRPr="00000000">
              <w:rPr>
                <w:sz w:val="16"/>
                <w:szCs w:val="16"/>
                <w:rtl w:val="0"/>
              </w:rPr>
              <w:t xml:space="preserve">Grossmont College serves the diverse population of our surrounding community and beyond by creating clear and accessible pathways to degrees and careers that lead to social and economic mobility for our students. We work collaboratively to cultivate an equitable student-centered learning environment, and we hold ourselves accountable for improving student outcomes through ongoing assessment, evaluation, and data-informed decision-making. Grossmont.</w:t>
            </w:r>
          </w:p>
          <w:p w:rsidR="00000000" w:rsidDel="00000000" w:rsidP="00000000" w:rsidRDefault="00000000" w:rsidRPr="00000000" w14:paraId="00000016">
            <w:pPr>
              <w:rPr>
                <w:sz w:val="16"/>
                <w:szCs w:val="16"/>
              </w:rPr>
            </w:pPr>
            <w:r w:rsidDel="00000000" w:rsidR="00000000" w:rsidRPr="00000000">
              <w:rPr>
                <w:rtl w:val="0"/>
              </w:rPr>
            </w:r>
          </w:p>
          <w:p w:rsidR="00000000" w:rsidDel="00000000" w:rsidP="00000000" w:rsidRDefault="00000000" w:rsidRPr="00000000" w14:paraId="00000017">
            <w:pPr>
              <w:rPr>
                <w:b w:val="1"/>
                <w:bCs w:val="1"/>
                <w:color w:val="38761d"/>
                <w:sz w:val="16"/>
                <w:szCs w:val="16"/>
              </w:rPr>
            </w:pPr>
            <w:r w:rsidDel="00000000" w:rsidR="00000000" w:rsidRPr="00000000">
              <w:rPr>
                <w:b w:val="1"/>
                <w:bCs w:val="1"/>
                <w:color w:val="38761d"/>
                <w:sz w:val="16"/>
                <w:szCs w:val="16"/>
                <w:rtl w:val="0"/>
              </w:rPr>
              <w:t xml:space="preserve">PROCESSES FOR</w:t>
            </w:r>
          </w:p>
          <w:p w:rsidR="00000000" w:rsidDel="00000000" w:rsidP="00000000" w:rsidRDefault="00000000" w:rsidRPr="00000000" w14:paraId="00000018">
            <w:pPr>
              <w:rPr>
                <w:b w:val="1"/>
                <w:bCs w:val="1"/>
                <w:color w:val="38761d"/>
                <w:sz w:val="16"/>
                <w:szCs w:val="16"/>
              </w:rPr>
            </w:pPr>
            <w:r w:rsidDel="00000000" w:rsidR="00000000" w:rsidRPr="00000000">
              <w:rPr>
                <w:b w:val="1"/>
                <w:bCs w:val="1"/>
                <w:color w:val="38761d"/>
                <w:sz w:val="16"/>
                <w:szCs w:val="16"/>
                <w:rtl w:val="0"/>
              </w:rPr>
              <w:t xml:space="preserve">COLLEGIAL CONSULTATION</w:t>
            </w:r>
          </w:p>
          <w:p w:rsidR="00000000" w:rsidDel="00000000" w:rsidP="00000000" w:rsidRDefault="00000000" w:rsidRPr="00000000" w14:paraId="00000019">
            <w:pPr>
              <w:rPr>
                <w:sz w:val="16"/>
                <w:szCs w:val="16"/>
              </w:rPr>
            </w:pPr>
            <w:r w:rsidDel="00000000" w:rsidR="00000000" w:rsidRPr="00000000">
              <w:rPr>
                <w:sz w:val="16"/>
                <w:szCs w:val="16"/>
                <w:rtl w:val="0"/>
              </w:rPr>
              <w:t xml:space="preserve">(5 CCR 53200(d) &amp; GCCCD AP 2510)</w:t>
            </w:r>
          </w:p>
          <w:p w:rsidR="00000000" w:rsidDel="00000000" w:rsidP="00000000" w:rsidRDefault="00000000" w:rsidRPr="00000000" w14:paraId="0000001A">
            <w:pPr>
              <w:rPr>
                <w:i w:val="1"/>
                <w:iCs w:val="1"/>
                <w:sz w:val="16"/>
                <w:szCs w:val="16"/>
              </w:rPr>
            </w:pPr>
            <w:r w:rsidDel="00000000" w:rsidR="00000000" w:rsidRPr="00000000">
              <w:rPr>
                <w:i w:val="1"/>
                <w:iCs w:val="1"/>
                <w:sz w:val="16"/>
                <w:szCs w:val="16"/>
                <w:rtl w:val="0"/>
              </w:rPr>
              <w:t xml:space="preserve">*The Board will Rely Primarily Upon</w:t>
            </w:r>
          </w:p>
          <w:p w:rsidR="00000000" w:rsidDel="00000000" w:rsidP="00000000" w:rsidRDefault="00000000" w:rsidRPr="00000000" w14:paraId="0000001B">
            <w:pPr>
              <w:rPr>
                <w:i w:val="1"/>
                <w:iCs w:val="1"/>
                <w:sz w:val="16"/>
                <w:szCs w:val="16"/>
              </w:rPr>
            </w:pPr>
            <w:r w:rsidDel="00000000" w:rsidR="00000000" w:rsidRPr="00000000">
              <w:rPr>
                <w:i w:val="1"/>
                <w:iCs w:val="1"/>
                <w:sz w:val="16"/>
                <w:szCs w:val="16"/>
                <w:rtl w:val="0"/>
              </w:rPr>
              <w:t xml:space="preserve">the Academic Senate</w:t>
            </w:r>
          </w:p>
          <w:p w:rsidR="00000000" w:rsidDel="00000000" w:rsidP="00000000" w:rsidRDefault="00000000" w:rsidRPr="00000000" w14:paraId="0000001C">
            <w:pPr>
              <w:rPr>
                <w:i w:val="1"/>
                <w:iCs w:val="1"/>
                <w:sz w:val="16"/>
                <w:szCs w:val="16"/>
              </w:rPr>
            </w:pPr>
            <w:r w:rsidDel="00000000" w:rsidR="00000000" w:rsidRPr="00000000">
              <w:rPr>
                <w:rtl w:val="0"/>
              </w:rPr>
            </w:r>
          </w:p>
          <w:p w:rsidR="00000000" w:rsidDel="00000000" w:rsidP="00000000" w:rsidRDefault="00000000" w:rsidRPr="00000000" w14:paraId="0000001D">
            <w:pPr>
              <w:rPr>
                <w:i w:val="1"/>
                <w:iCs w:val="1"/>
                <w:sz w:val="16"/>
                <w:szCs w:val="16"/>
              </w:rPr>
            </w:pPr>
            <w:r w:rsidDel="00000000" w:rsidR="00000000" w:rsidRPr="00000000">
              <w:rPr>
                <w:rtl w:val="0"/>
              </w:rPr>
            </w:r>
          </w:p>
          <w:p w:rsidR="00000000" w:rsidDel="00000000" w:rsidP="00000000" w:rsidRDefault="00000000" w:rsidRPr="00000000" w14:paraId="0000001E">
            <w:pPr>
              <w:rPr>
                <w:i w:val="1"/>
                <w:iCs w:val="1"/>
                <w:sz w:val="16"/>
                <w:szCs w:val="16"/>
              </w:rPr>
            </w:pPr>
            <w:r w:rsidDel="00000000" w:rsidR="00000000" w:rsidRPr="00000000">
              <w:rPr>
                <w:rtl w:val="0"/>
              </w:rPr>
            </w:r>
          </w:p>
          <w:p w:rsidR="00000000" w:rsidDel="00000000" w:rsidP="00000000" w:rsidRDefault="00000000" w:rsidRPr="00000000" w14:paraId="0000001F">
            <w:pPr>
              <w:rPr>
                <w:i w:val="1"/>
                <w:iCs w:val="1"/>
                <w:sz w:val="16"/>
                <w:szCs w:val="16"/>
              </w:rPr>
            </w:pPr>
            <w:r w:rsidDel="00000000" w:rsidR="00000000" w:rsidRPr="00000000">
              <w:rPr>
                <w:rtl w:val="0"/>
              </w:rPr>
            </w:r>
          </w:p>
          <w:p w:rsidR="00000000" w:rsidDel="00000000" w:rsidP="00000000" w:rsidRDefault="00000000" w:rsidRPr="00000000" w14:paraId="00000020">
            <w:pPr>
              <w:rPr>
                <w:i w:val="1"/>
                <w:iCs w:val="1"/>
                <w:sz w:val="16"/>
                <w:szCs w:val="16"/>
              </w:rPr>
            </w:pPr>
            <w:r w:rsidDel="00000000" w:rsidR="00000000" w:rsidRPr="00000000">
              <w:rPr>
                <w:rtl w:val="0"/>
              </w:rPr>
            </w:r>
          </w:p>
          <w:p w:rsidR="00000000" w:rsidDel="00000000" w:rsidP="00000000" w:rsidRDefault="00000000" w:rsidRPr="00000000" w14:paraId="00000021">
            <w:pPr>
              <w:rPr>
                <w:i w:val="1"/>
                <w:iCs w:val="1"/>
                <w:sz w:val="16"/>
                <w:szCs w:val="16"/>
              </w:rPr>
            </w:pPr>
            <w:r w:rsidDel="00000000" w:rsidR="00000000" w:rsidRPr="00000000">
              <w:rPr>
                <w:rtl w:val="0"/>
              </w:rPr>
            </w:r>
          </w:p>
          <w:p w:rsidR="00000000" w:rsidDel="00000000" w:rsidP="00000000" w:rsidRDefault="00000000" w:rsidRPr="00000000" w14:paraId="00000022">
            <w:pPr>
              <w:rPr>
                <w:i w:val="1"/>
                <w:iCs w:val="1"/>
                <w:sz w:val="16"/>
                <w:szCs w:val="16"/>
              </w:rPr>
            </w:pPr>
            <w:r w:rsidDel="00000000" w:rsidR="00000000" w:rsidRPr="00000000">
              <w:rPr>
                <w:rtl w:val="0"/>
              </w:rPr>
            </w:r>
          </w:p>
          <w:p w:rsidR="00000000" w:rsidDel="00000000" w:rsidP="00000000" w:rsidRDefault="00000000" w:rsidRPr="00000000" w14:paraId="00000023">
            <w:pPr>
              <w:rPr>
                <w:i w:val="1"/>
                <w:iCs w:val="1"/>
                <w:sz w:val="16"/>
                <w:szCs w:val="16"/>
              </w:rPr>
            </w:pPr>
            <w:r w:rsidDel="00000000" w:rsidR="00000000" w:rsidRPr="00000000">
              <w:rPr>
                <w:rtl w:val="0"/>
              </w:rPr>
            </w:r>
          </w:p>
          <w:p w:rsidR="00000000" w:rsidDel="00000000" w:rsidP="00000000" w:rsidRDefault="00000000" w:rsidRPr="00000000" w14:paraId="00000024">
            <w:pPr>
              <w:rPr>
                <w:i w:val="1"/>
                <w:iCs w:val="1"/>
                <w:sz w:val="16"/>
                <w:szCs w:val="16"/>
              </w:rPr>
            </w:pPr>
            <w:r w:rsidDel="00000000" w:rsidR="00000000" w:rsidRPr="00000000">
              <w:rPr>
                <w:rtl w:val="0"/>
              </w:rPr>
            </w:r>
          </w:p>
          <w:p w:rsidR="00000000" w:rsidDel="00000000" w:rsidP="00000000" w:rsidRDefault="00000000" w:rsidRPr="00000000" w14:paraId="00000025">
            <w:pPr>
              <w:rPr>
                <w:i w:val="1"/>
                <w:iCs w:val="1"/>
                <w:sz w:val="16"/>
                <w:szCs w:val="16"/>
              </w:rPr>
            </w:pPr>
            <w:r w:rsidDel="00000000" w:rsidR="00000000" w:rsidRPr="00000000">
              <w:rPr>
                <w:rtl w:val="0"/>
              </w:rPr>
            </w:r>
          </w:p>
          <w:p w:rsidR="00000000" w:rsidDel="00000000" w:rsidP="00000000" w:rsidRDefault="00000000" w:rsidRPr="00000000" w14:paraId="00000026">
            <w:pPr>
              <w:rPr>
                <w:i w:val="1"/>
                <w:iCs w:val="1"/>
                <w:sz w:val="16"/>
                <w:szCs w:val="16"/>
              </w:rPr>
            </w:pPr>
            <w:r w:rsidDel="00000000" w:rsidR="00000000" w:rsidRPr="00000000">
              <w:rPr>
                <w:rtl w:val="0"/>
              </w:rPr>
            </w:r>
          </w:p>
          <w:p w:rsidR="00000000" w:rsidDel="00000000" w:rsidP="00000000" w:rsidRDefault="00000000" w:rsidRPr="00000000" w14:paraId="00000027">
            <w:pPr>
              <w:rPr>
                <w:i w:val="1"/>
                <w:iCs w:val="1"/>
                <w:sz w:val="16"/>
                <w:szCs w:val="16"/>
              </w:rPr>
            </w:pPr>
            <w:r w:rsidDel="00000000" w:rsidR="00000000" w:rsidRPr="00000000">
              <w:rPr>
                <w:rtl w:val="0"/>
              </w:rPr>
            </w:r>
          </w:p>
          <w:p w:rsidR="00000000" w:rsidDel="00000000" w:rsidP="00000000" w:rsidRDefault="00000000" w:rsidRPr="00000000" w14:paraId="00000028">
            <w:pPr>
              <w:rPr>
                <w:i w:val="1"/>
                <w:iCs w:val="1"/>
                <w:sz w:val="16"/>
                <w:szCs w:val="16"/>
              </w:rPr>
            </w:pPr>
            <w:r w:rsidDel="00000000" w:rsidR="00000000" w:rsidRPr="00000000">
              <w:rPr>
                <w:rtl w:val="0"/>
              </w:rPr>
            </w:r>
          </w:p>
          <w:p w:rsidR="00000000" w:rsidDel="00000000" w:rsidP="00000000" w:rsidRDefault="00000000" w:rsidRPr="00000000" w14:paraId="00000029">
            <w:pPr>
              <w:rPr>
                <w:i w:val="1"/>
                <w:iCs w:val="1"/>
                <w:sz w:val="16"/>
                <w:szCs w:val="16"/>
              </w:rPr>
            </w:pPr>
            <w:r w:rsidDel="00000000" w:rsidR="00000000" w:rsidRPr="00000000">
              <w:rPr>
                <w:i w:val="1"/>
                <w:iCs w:val="1"/>
                <w:sz w:val="16"/>
                <w:szCs w:val="16"/>
                <w:rtl w:val="0"/>
              </w:rPr>
              <w:t xml:space="preserve">**The Board will seek Mutual</w:t>
            </w:r>
          </w:p>
          <w:p w:rsidR="00000000" w:rsidDel="00000000" w:rsidP="00000000" w:rsidRDefault="00000000" w:rsidRPr="00000000" w14:paraId="0000002A">
            <w:pPr>
              <w:rPr>
                <w:i w:val="1"/>
                <w:iCs w:val="1"/>
                <w:sz w:val="16"/>
                <w:szCs w:val="16"/>
              </w:rPr>
            </w:pPr>
            <w:r w:rsidDel="00000000" w:rsidR="00000000" w:rsidRPr="00000000">
              <w:rPr>
                <w:i w:val="1"/>
                <w:iCs w:val="1"/>
                <w:sz w:val="16"/>
                <w:szCs w:val="16"/>
                <w:rtl w:val="0"/>
              </w:rPr>
              <w:t xml:space="preserve">Agreement with the Academic Senate.</w:t>
            </w:r>
          </w:p>
          <w:p w:rsidR="00000000" w:rsidDel="00000000" w:rsidP="00000000" w:rsidRDefault="00000000" w:rsidRPr="00000000" w14:paraId="0000002B">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C">
            <w:pPr>
              <w:jc w:val="right"/>
              <w:rPr>
                <w:rFonts w:ascii="Calibri" w:cs="Calibri" w:eastAsia="Calibri" w:hAnsi="Calibri"/>
                <w:b w:val="1"/>
                <w:bCs w:val="1"/>
                <w:sz w:val="30"/>
                <w:szCs w:val="30"/>
              </w:rPr>
            </w:pPr>
            <w:r w:rsidDel="00000000" w:rsidR="00000000" w:rsidRPr="00000000">
              <w:rPr>
                <w:rFonts w:ascii="Calibri" w:cs="Calibri" w:eastAsia="Calibri" w:hAnsi="Calibri"/>
                <w:b w:val="1"/>
                <w:bCs w:val="1"/>
                <w:sz w:val="24"/>
                <w:szCs w:val="24"/>
                <w:rtl w:val="0"/>
              </w:rPr>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1398270</wp:posOffset>
                  </wp:positionH>
                  <wp:positionV relativeFrom="paragraph">
                    <wp:posOffset>50800</wp:posOffset>
                  </wp:positionV>
                  <wp:extent cx="2057400" cy="514350"/>
                  <wp:effectExtent b="0" l="0" r="0" t="0"/>
                  <wp:wrapSquare wrapText="bothSides" distB="0" distT="0" distL="114300" distR="114300"/>
                  <wp:docPr descr="Grossmont College Logo" id="1" name="image1.jpg"/>
                  <a:graphic>
                    <a:graphicData uri="http://schemas.openxmlformats.org/drawingml/2006/picture">
                      <pic:pic>
                        <pic:nvPicPr>
                          <pic:cNvPr descr="Grossmont College Logo" id="0" name="image1.jpg"/>
                          <pic:cNvPicPr preferRelativeResize="0"/>
                        </pic:nvPicPr>
                        <pic:blipFill>
                          <a:blip r:embed="rId7"/>
                          <a:srcRect b="0" l="0" r="0" t="0"/>
                          <a:stretch>
                            <a:fillRect/>
                          </a:stretch>
                        </pic:blipFill>
                        <pic:spPr>
                          <a:xfrm>
                            <a:off x="0" y="0"/>
                            <a:ext cx="2057400" cy="514350"/>
                          </a:xfrm>
                          <a:prstGeom prst="rect"/>
                          <a:ln/>
                        </pic:spPr>
                      </pic:pic>
                    </a:graphicData>
                  </a:graphic>
                </wp:anchor>
              </w:drawing>
            </w:r>
          </w:p>
          <w:p w:rsidR="00000000" w:rsidDel="00000000" w:rsidP="00000000" w:rsidRDefault="00000000" w:rsidRPr="00000000" w14:paraId="0000002D">
            <w:pPr>
              <w:jc w:val="right"/>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2E">
            <w:pPr>
              <w:jc w:val="right"/>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2F">
            <w:pPr>
              <w:jc w:val="center"/>
              <w:rPr>
                <w:color w:val="38761d"/>
                <w:sz w:val="30"/>
                <w:szCs w:val="30"/>
              </w:rPr>
            </w:pPr>
            <w:r w:rsidDel="00000000" w:rsidR="00000000" w:rsidRPr="00000000">
              <w:rPr>
                <w:rFonts w:ascii="Calibri" w:cs="Calibri" w:eastAsia="Calibri" w:hAnsi="Calibri"/>
                <w:b w:val="1"/>
                <w:bCs w:val="1"/>
                <w:color w:val="38761d"/>
                <w:sz w:val="30"/>
                <w:szCs w:val="30"/>
                <w:rtl w:val="0"/>
              </w:rPr>
              <w:t xml:space="preserve">Academic Senate Agenda</w:t>
            </w:r>
            <w:r w:rsidDel="00000000" w:rsidR="00000000" w:rsidRPr="00000000">
              <w:rPr>
                <w:rtl w:val="0"/>
              </w:rPr>
            </w:r>
          </w:p>
          <w:p w:rsidR="00000000" w:rsidDel="00000000" w:rsidP="00000000" w:rsidRDefault="00000000" w:rsidRPr="00000000" w14:paraId="00000030">
            <w:pPr>
              <w:spacing w:after="200" w:line="276" w:lineRule="auto"/>
              <w:jc w:val="center"/>
              <w:rPr>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Monday, </w:t>
            </w:r>
            <w:r w:rsidDel="00000000" w:rsidR="00000000" w:rsidRPr="00000000">
              <w:rPr>
                <w:b w:val="1"/>
                <w:bCs w:val="1"/>
                <w:color w:val="38761d"/>
                <w:sz w:val="24"/>
                <w:szCs w:val="24"/>
                <w:rtl w:val="0"/>
              </w:rPr>
              <w:t xml:space="preserve">April 6, 2026</w:t>
            </w:r>
            <w:r w:rsidDel="00000000" w:rsidR="00000000" w:rsidRPr="00000000">
              <w:rPr>
                <w:rFonts w:ascii="Calibri" w:cs="Calibri" w:eastAsia="Calibri" w:hAnsi="Calibri"/>
                <w:b w:val="1"/>
                <w:bCs w:val="1"/>
                <w:color w:val="38761d"/>
                <w:sz w:val="24"/>
                <w:szCs w:val="24"/>
                <w:rtl w:val="0"/>
              </w:rPr>
              <w:br w:type="textWrapping"/>
              <w:t xml:space="preserve">11:00 am–12:20 pm</w:t>
              <w:br w:type="textWrapping"/>
            </w:r>
            <w:r w:rsidDel="00000000" w:rsidR="00000000" w:rsidRPr="00000000">
              <w:rPr>
                <w:b w:val="1"/>
                <w:bCs w:val="1"/>
                <w:color w:val="38761d"/>
                <w:sz w:val="24"/>
                <w:szCs w:val="24"/>
                <w:rtl w:val="0"/>
              </w:rPr>
              <w:t xml:space="preserve">Griffin Gate</w:t>
            </w:r>
          </w:p>
          <w:p w:rsidR="00000000" w:rsidDel="00000000" w:rsidP="00000000" w:rsidRDefault="00000000" w:rsidRPr="00000000" w14:paraId="00000031">
            <w:pPr>
              <w:spacing w:after="200" w:line="276" w:lineRule="auto"/>
              <w:jc w:val="center"/>
              <w:rPr>
                <w:b w:val="1"/>
                <w:bCs w:val="1"/>
                <w:color w:val="47802e"/>
                <w:sz w:val="24"/>
                <w:szCs w:val="24"/>
              </w:rPr>
            </w:pPr>
            <w:hyperlink r:id="rId8">
              <w:r w:rsidDel="00000000" w:rsidR="00000000" w:rsidRPr="00000000">
                <w:rPr>
                  <w:b w:val="1"/>
                  <w:bCs w:val="1"/>
                  <w:color w:val="47802e"/>
                  <w:sz w:val="24"/>
                  <w:szCs w:val="24"/>
                  <w:u w:val="single"/>
                  <w:rtl w:val="0"/>
                </w:rPr>
                <w:t xml:space="preserve">ATTACHMENTS</w:t>
              </w:r>
            </w:hyperlink>
            <w:r w:rsidDel="00000000" w:rsidR="00000000" w:rsidRPr="00000000">
              <w:rPr>
                <w:rtl w:val="0"/>
              </w:rPr>
            </w:r>
          </w:p>
          <w:p w:rsidR="00000000" w:rsidDel="00000000" w:rsidP="00000000" w:rsidRDefault="00000000" w:rsidRPr="00000000" w14:paraId="00000032">
            <w:pPr>
              <w:spacing w:after="20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i w:val="0"/>
                <w:iCs w:val="0"/>
                <w:smallCaps w:val="0"/>
                <w:strike w:val="0"/>
                <w:color w:val="38761d"/>
                <w:sz w:val="24"/>
                <w:szCs w:val="24"/>
                <w:u w:val="none"/>
                <w:shd w:fill="auto" w:val="clear"/>
                <w:vertAlign w:val="baseline"/>
                <w:rtl w:val="0"/>
              </w:rPr>
              <w:t xml:space="preserve">Call to Order</w:t>
            </w:r>
            <w:r w:rsidDel="00000000" w:rsidR="00000000" w:rsidRPr="00000000">
              <w:rPr>
                <w:rFonts w:ascii="Calibri" w:cs="Calibri" w:eastAsia="Calibri" w:hAnsi="Calibri"/>
                <w:b w:val="0"/>
                <w:bCs w:val="0"/>
                <w:i w:val="0"/>
                <w:iCs w:val="0"/>
                <w:smallCaps w:val="0"/>
                <w:strike w:val="0"/>
                <w:color w:val="38761d"/>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11:00 AM</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00" w:line="276"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color w:val="38761d"/>
                <w:sz w:val="24"/>
                <w:szCs w:val="24"/>
                <w:rtl w:val="0"/>
              </w:rPr>
              <w:t xml:space="preserve">Public Comment</w:t>
            </w:r>
            <w:r w:rsidDel="00000000" w:rsidR="00000000" w:rsidRPr="00000000">
              <w:rPr>
                <w:sz w:val="24"/>
                <w:szCs w:val="24"/>
                <w:rtl w:val="0"/>
              </w:rPr>
              <w:t xml:space="preserve">—</w:t>
            </w:r>
            <w:r w:rsidDel="00000000" w:rsidR="00000000" w:rsidRPr="00000000">
              <w:rPr>
                <w:i w:val="1"/>
                <w:iCs w:val="1"/>
                <w:rtl w:val="0"/>
              </w:rPr>
              <w:t xml:space="preserve">Persons wishing to address the 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will be given a maximum of 4 minutes to address 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about a non-agendized item or items, with a maximum of 15 minutes allowed for public comment. 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may vote to extend public comment at any meeting. </w:t>
            </w:r>
            <w:r w:rsidDel="00000000" w:rsidR="00000000" w:rsidRPr="00000000">
              <w:rPr>
                <w:i w:val="1"/>
                <w:iCs w:val="1"/>
                <w:rtl w:val="0"/>
              </w:rPr>
              <w:t xml:space="preserve">If you wish to speak during public comment, please complete the attached </w:t>
            </w:r>
            <w:hyperlink r:id="rId9">
              <w:r w:rsidDel="00000000" w:rsidR="00000000" w:rsidRPr="00000000">
                <w:rPr>
                  <w:b w:val="1"/>
                  <w:bCs w:val="1"/>
                  <w:i w:val="1"/>
                  <w:iCs w:val="1"/>
                  <w:color w:val="38761d"/>
                  <w:u w:val="single"/>
                  <w:rtl w:val="0"/>
                </w:rPr>
                <w:t xml:space="preserve">form </w:t>
              </w:r>
            </w:hyperlink>
            <w:r w:rsidDel="00000000" w:rsidR="00000000" w:rsidRPr="00000000">
              <w:rPr>
                <w:i w:val="1"/>
                <w:iCs w:val="1"/>
                <w:rtl w:val="0"/>
              </w:rPr>
              <w:t xml:space="preserve">by Thursday, within 72 hours of the scheduled academic senate meeting.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will still </w:t>
            </w:r>
            <w:r w:rsidDel="00000000" w:rsidR="00000000" w:rsidRPr="00000000">
              <w:rPr>
                <w:i w:val="1"/>
                <w:iCs w:val="1"/>
                <w:rtl w:val="0"/>
              </w:rPr>
              <w:t xml:space="preserve">welcome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t>
            </w:r>
            <w:r w:rsidDel="00000000" w:rsidR="00000000" w:rsidRPr="00000000">
              <w:rPr>
                <w:i w:val="1"/>
                <w:iCs w:val="1"/>
                <w:rtl w:val="0"/>
              </w:rPr>
              <w:t xml:space="preserve">public comment on the scheduled meeting day, and it may continue at the end of the meeting if necessary</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5">
            <w:pPr>
              <w:numPr>
                <w:ilvl w:val="0"/>
                <w:numId w:val="2"/>
              </w:numPr>
              <w:spacing w:before="200" w:line="240" w:lineRule="auto"/>
              <w:ind w:left="360"/>
              <w:rPr>
                <w:sz w:val="24"/>
                <w:szCs w:val="24"/>
              </w:rPr>
            </w:pPr>
            <w:r w:rsidDel="00000000" w:rsidR="00000000" w:rsidRPr="00000000">
              <w:rPr>
                <w:b w:val="1"/>
                <w:bCs w:val="1"/>
                <w:color w:val="38761d"/>
                <w:sz w:val="24"/>
                <w:szCs w:val="24"/>
                <w:rtl w:val="0"/>
              </w:rPr>
              <w:t xml:space="preserve">Approval of minutes</w:t>
            </w:r>
            <w:r w:rsidDel="00000000" w:rsidR="00000000" w:rsidRPr="00000000">
              <w:rPr>
                <w:color w:val="38761d"/>
                <w:sz w:val="24"/>
                <w:szCs w:val="24"/>
                <w:rtl w:val="0"/>
              </w:rPr>
              <w:t xml:space="preserve"> </w:t>
            </w:r>
            <w:r w:rsidDel="00000000" w:rsidR="00000000" w:rsidRPr="00000000">
              <w:rPr>
                <w:sz w:val="24"/>
                <w:szCs w:val="24"/>
                <w:rtl w:val="0"/>
              </w:rPr>
              <w:t xml:space="preserve">(3/16/2026)</w:t>
              <w:tab/>
              <w:tab/>
              <w:tab/>
              <w:tab/>
              <w:t xml:space="preserve">  (2 min)</w:t>
            </w:r>
          </w:p>
          <w:p w:rsidR="00000000" w:rsidDel="00000000" w:rsidP="00000000" w:rsidRDefault="00000000" w:rsidRPr="00000000" w14:paraId="00000036">
            <w:pPr>
              <w:numPr>
                <w:ilvl w:val="0"/>
                <w:numId w:val="2"/>
              </w:numPr>
              <w:spacing w:before="200" w:line="360" w:lineRule="auto"/>
              <w:ind w:left="360"/>
              <w:rPr>
                <w:sz w:val="24"/>
                <w:szCs w:val="24"/>
              </w:rPr>
            </w:pPr>
            <w:r w:rsidDel="00000000" w:rsidR="00000000" w:rsidRPr="00000000">
              <w:rPr>
                <w:b w:val="1"/>
                <w:bCs w:val="1"/>
                <w:color w:val="38761d"/>
                <w:sz w:val="24"/>
                <w:szCs w:val="24"/>
                <w:rtl w:val="0"/>
              </w:rPr>
              <w:t xml:space="preserve">Approval of Agenda</w:t>
            </w:r>
            <w:r w:rsidDel="00000000" w:rsidR="00000000" w:rsidRPr="00000000">
              <w:rPr>
                <w:sz w:val="24"/>
                <w:szCs w:val="24"/>
                <w:rtl w:val="0"/>
              </w:rPr>
              <w:tab/>
              <w:tab/>
              <w:tab/>
              <w:tab/>
              <w:t xml:space="preserve">               </w:t>
              <w:tab/>
              <w:t xml:space="preserve">  (2 min)</w:t>
            </w:r>
          </w:p>
          <w:p w:rsidR="00000000" w:rsidDel="00000000" w:rsidP="00000000" w:rsidRDefault="00000000" w:rsidRPr="00000000" w14:paraId="00000037">
            <w:pPr>
              <w:numPr>
                <w:ilvl w:val="0"/>
                <w:numId w:val="2"/>
              </w:numPr>
              <w:spacing w:line="360" w:lineRule="auto"/>
              <w:ind w:left="360"/>
              <w:rPr>
                <w:rFonts w:ascii="Arial" w:cs="Arial" w:eastAsia="Arial" w:hAnsi="Arial"/>
              </w:rPr>
            </w:pPr>
            <w:r w:rsidDel="00000000" w:rsidR="00000000" w:rsidRPr="00000000">
              <w:rPr>
                <w:b w:val="1"/>
                <w:bCs w:val="1"/>
                <w:color w:val="38761d"/>
                <w:sz w:val="24"/>
                <w:szCs w:val="24"/>
                <w:rtl w:val="0"/>
              </w:rPr>
              <w:t xml:space="preserve">Announcements</w:t>
            </w:r>
            <w:r w:rsidDel="00000000" w:rsidR="00000000" w:rsidRPr="00000000">
              <w:rPr>
                <w:b w:val="1"/>
                <w:bCs w:val="1"/>
                <w:sz w:val="24"/>
                <w:szCs w:val="24"/>
                <w:rtl w:val="0"/>
              </w:rPr>
              <w:tab/>
            </w:r>
          </w:p>
          <w:p w:rsidR="00000000" w:rsidDel="00000000" w:rsidP="00000000" w:rsidRDefault="00000000" w:rsidRPr="00000000" w14:paraId="00000038">
            <w:pPr>
              <w:spacing w:line="360" w:lineRule="auto"/>
              <w:ind w:left="360" w:firstLine="0"/>
              <w:rPr>
                <w:sz w:val="24"/>
                <w:szCs w:val="24"/>
              </w:rPr>
            </w:pPr>
            <w:r w:rsidDel="00000000" w:rsidR="00000000" w:rsidRPr="00000000">
              <w:rPr>
                <w:sz w:val="24"/>
                <w:szCs w:val="24"/>
                <w:rtl w:val="0"/>
              </w:rPr>
              <w:t xml:space="preserve">5.1 Call-out for volunteers to serve on the Participatory Governance Committees (deadline to apply </w:t>
            </w:r>
            <w:r w:rsidDel="00000000" w:rsidR="00000000" w:rsidRPr="00000000">
              <w:rPr>
                <w:sz w:val="24"/>
                <w:szCs w:val="24"/>
                <w:rtl w:val="0"/>
              </w:rPr>
              <w:t xml:space="preserve">4</w:t>
            </w:r>
            <w:r w:rsidDel="00000000" w:rsidR="00000000" w:rsidRPr="00000000">
              <w:rPr>
                <w:sz w:val="24"/>
                <w:szCs w:val="24"/>
                <w:rtl w:val="0"/>
              </w:rPr>
              <w:t xml:space="preserve">-23-26)</w:t>
            </w:r>
          </w:p>
          <w:p w:rsidR="00000000" w:rsidDel="00000000" w:rsidP="00000000" w:rsidRDefault="00000000" w:rsidRPr="00000000" w14:paraId="00000039">
            <w:pPr>
              <w:spacing w:line="360" w:lineRule="auto"/>
              <w:ind w:left="360" w:firstLine="0"/>
              <w:rPr>
                <w:rFonts w:ascii="Open Sans" w:cs="Open Sans" w:eastAsia="Open Sans" w:hAnsi="Open Sans"/>
                <w:sz w:val="21"/>
                <w:szCs w:val="21"/>
                <w:highlight w:val="white"/>
              </w:rPr>
            </w:pPr>
            <w:r w:rsidDel="00000000" w:rsidR="00000000" w:rsidRPr="00000000">
              <w:rPr>
                <w:sz w:val="24"/>
                <w:szCs w:val="24"/>
                <w:rtl w:val="0"/>
              </w:rPr>
              <w:t xml:space="preserve">5.2 Arab Heritage Month</w:t>
            </w:r>
            <w:r w:rsidDel="00000000" w:rsidR="00000000" w:rsidRPr="00000000">
              <w:rPr>
                <w:sz w:val="24"/>
                <w:szCs w:val="24"/>
                <w:rtl w:val="0"/>
              </w:rPr>
              <w:t xml:space="preserve"> (Please see calendar of events)</w:t>
            </w:r>
            <w:r w:rsidDel="00000000" w:rsidR="00000000" w:rsidRPr="00000000">
              <w:rPr>
                <w:rtl w:val="0"/>
              </w:rPr>
            </w:r>
          </w:p>
          <w:p w:rsidR="00000000" w:rsidDel="00000000" w:rsidP="00000000" w:rsidRDefault="00000000" w:rsidRPr="00000000" w14:paraId="0000003A">
            <w:pPr>
              <w:spacing w:line="360" w:lineRule="auto"/>
              <w:ind w:left="360" w:firstLine="0"/>
              <w:rPr>
                <w:sz w:val="24"/>
                <w:szCs w:val="24"/>
              </w:rPr>
            </w:pPr>
            <w:r w:rsidDel="00000000" w:rsidR="00000000" w:rsidRPr="00000000">
              <w:rPr>
                <w:sz w:val="24"/>
                <w:szCs w:val="24"/>
                <w:rtl w:val="0"/>
              </w:rPr>
              <w:t xml:space="preserve">5.3</w:t>
            </w:r>
            <w:r w:rsidDel="00000000" w:rsidR="00000000" w:rsidRPr="00000000">
              <w:rPr>
                <w:i w:val="1"/>
                <w:iCs w:val="1"/>
                <w:sz w:val="24"/>
                <w:szCs w:val="24"/>
                <w:rtl w:val="0"/>
              </w:rPr>
              <w:t xml:space="preserve"> </w:t>
            </w:r>
            <w:r w:rsidDel="00000000" w:rsidR="00000000" w:rsidRPr="00000000">
              <w:rPr>
                <w:sz w:val="24"/>
                <w:szCs w:val="24"/>
                <w:rtl w:val="0"/>
              </w:rPr>
              <w:t xml:space="preserve">Americans and the Holocaust traveling exhibition coming to Grossmont College Library (4-14-26 thru 5-21-26)</w:t>
            </w:r>
          </w:p>
          <w:p w:rsidR="00000000" w:rsidDel="00000000" w:rsidP="00000000" w:rsidRDefault="00000000" w:rsidRPr="00000000" w14:paraId="0000003B">
            <w:pPr>
              <w:spacing w:line="360" w:lineRule="auto"/>
              <w:ind w:left="360" w:firstLine="0"/>
              <w:rPr>
                <w:sz w:val="24"/>
                <w:szCs w:val="24"/>
              </w:rPr>
            </w:pPr>
            <w:r w:rsidDel="00000000" w:rsidR="00000000" w:rsidRPr="00000000">
              <w:rPr>
                <w:sz w:val="24"/>
                <w:szCs w:val="24"/>
                <w:rtl w:val="0"/>
              </w:rPr>
              <w:t xml:space="preserve">5.4 2026 Graduation Ceremony (Distinguished Faculty Presentation-Removed)</w:t>
            </w:r>
            <w:r w:rsidDel="00000000" w:rsidR="00000000" w:rsidRPr="00000000">
              <w:rPr>
                <w:rtl w:val="0"/>
              </w:rPr>
            </w:r>
          </w:p>
          <w:p w:rsidR="00000000" w:rsidDel="00000000" w:rsidP="00000000" w:rsidRDefault="00000000" w:rsidRPr="00000000" w14:paraId="0000003C">
            <w:pPr>
              <w:spacing w:line="360" w:lineRule="auto"/>
              <w:ind w:left="360" w:firstLine="0"/>
              <w:rPr>
                <w:sz w:val="24"/>
                <w:szCs w:val="24"/>
              </w:rPr>
            </w:pPr>
            <w:r w:rsidDel="00000000" w:rsidR="00000000" w:rsidRPr="00000000">
              <w:rPr>
                <w:sz w:val="24"/>
                <w:szCs w:val="24"/>
                <w:rtl w:val="0"/>
              </w:rPr>
              <w:t xml:space="preserve">5.5 Griffin Grind is open for business (the old Java Market) in Building 60)</w:t>
            </w:r>
          </w:p>
          <w:p w:rsidR="00000000" w:rsidDel="00000000" w:rsidP="00000000" w:rsidRDefault="00000000" w:rsidRPr="00000000" w14:paraId="0000003D">
            <w:pPr>
              <w:spacing w:line="360" w:lineRule="auto"/>
              <w:ind w:left="0" w:firstLine="0"/>
              <w:rPr>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6. </w:t>
            </w:r>
            <w:r w:rsidDel="00000000" w:rsidR="00000000" w:rsidRPr="00000000">
              <w:rPr>
                <w:b w:val="1"/>
                <w:bCs w:val="1"/>
                <w:i w:val="0"/>
                <w:iCs w:val="0"/>
                <w:smallCaps w:val="0"/>
                <w:strike w:val="0"/>
                <w:color w:val="38761d"/>
                <w:sz w:val="24"/>
                <w:szCs w:val="24"/>
                <w:u w:val="none"/>
                <w:shd w:fill="auto" w:val="clear"/>
                <w:vertAlign w:val="baseline"/>
                <w:rtl w:val="0"/>
              </w:rPr>
              <w:t xml:space="preserve">President’s Report </w:t>
            </w:r>
            <w:r w:rsidDel="00000000" w:rsidR="00000000" w:rsidRPr="00000000">
              <w:rPr>
                <w:i w:val="0"/>
                <w:iCs w:val="0"/>
                <w:smallCaps w:val="0"/>
                <w:strike w:val="0"/>
                <w:color w:val="000000"/>
                <w:sz w:val="24"/>
                <w:szCs w:val="24"/>
                <w:u w:val="none"/>
                <w:shd w:fill="auto" w:val="clear"/>
                <w:vertAlign w:val="baseline"/>
                <w:rtl w:val="0"/>
              </w:rPr>
              <w:tab/>
              <w:tab/>
              <w:tab/>
              <w:tab/>
            </w:r>
            <w:r w:rsidDel="00000000" w:rsidR="00000000" w:rsidRPr="00000000">
              <w:rPr>
                <w:sz w:val="24"/>
                <w:szCs w:val="24"/>
                <w:rtl w:val="0"/>
              </w:rPr>
              <w:tab/>
              <w:t xml:space="preserve">                            </w:t>
            </w:r>
            <w:r w:rsidDel="00000000" w:rsidR="00000000" w:rsidRPr="00000000">
              <w:rPr>
                <w:i w:val="0"/>
                <w:iCs w:val="0"/>
                <w:smallCaps w:val="0"/>
                <w:strike w:val="0"/>
                <w:color w:val="000000"/>
                <w:sz w:val="24"/>
                <w:szCs w:val="24"/>
                <w:u w:val="none"/>
                <w:shd w:fill="auto" w:val="clear"/>
                <w:vertAlign w:val="baseline"/>
                <w:rtl w:val="0"/>
              </w:rPr>
              <w:t xml:space="preserve">(10 min)</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6.1 Districts Accessibility Plan</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6.2 Spring Plenary Resolutions (Please review -Plenary is 4/9/26)</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6.3 Participatory Governance Guidelines (Roles and Responsibilities)</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6.4</w:t>
            </w:r>
            <w:r w:rsidDel="00000000" w:rsidR="00000000" w:rsidRPr="00000000">
              <w:rPr>
                <w:sz w:val="24"/>
                <w:szCs w:val="24"/>
                <w:rtl w:val="0"/>
              </w:rPr>
              <w:t xml:space="preserve"> </w:t>
            </w:r>
            <w:r w:rsidDel="00000000" w:rsidR="00000000" w:rsidRPr="00000000">
              <w:rPr>
                <w:color w:val="47802e"/>
                <w:sz w:val="24"/>
                <w:szCs w:val="24"/>
                <w:rtl w:val="0"/>
              </w:rPr>
              <w:t xml:space="preserve"> </w:t>
            </w:r>
            <w:hyperlink r:id="rId10">
              <w:r w:rsidDel="00000000" w:rsidR="00000000" w:rsidRPr="00000000">
                <w:rPr>
                  <w:color w:val="47802e"/>
                  <w:sz w:val="24"/>
                  <w:szCs w:val="24"/>
                  <w:u w:val="single"/>
                  <w:rtl w:val="0"/>
                </w:rPr>
                <w:t xml:space="preserve">Human Resources Advisory Council (HRAC): AP/BPs</w:t>
              </w:r>
            </w:hyperlink>
            <w:r w:rsidDel="00000000" w:rsidR="00000000" w:rsidRPr="00000000">
              <w:rPr>
                <w:color w:val="47802e"/>
                <w:sz w:val="24"/>
                <w:szCs w:val="24"/>
                <w:rtl w:val="0"/>
              </w:rPr>
              <w:t xml:space="preserve"> </w:t>
            </w:r>
            <w:r w:rsidDel="00000000" w:rsidR="00000000" w:rsidRPr="00000000">
              <w:rPr>
                <w:sz w:val="24"/>
                <w:szCs w:val="24"/>
                <w:rtl w:val="0"/>
              </w:rPr>
              <w:t xml:space="preserve">AP 7180: Employee Residency</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i w:val="1"/>
                <w:iCs w:val="1"/>
                <w:sz w:val="24"/>
                <w:szCs w:val="24"/>
              </w:rPr>
            </w:pPr>
            <w:r w:rsidDel="00000000" w:rsidR="00000000" w:rsidRPr="00000000">
              <w:rPr>
                <w:sz w:val="24"/>
                <w:szCs w:val="24"/>
                <w:rtl w:val="0"/>
              </w:rPr>
              <w:t xml:space="preserve"> </w:t>
            </w:r>
            <w:r w:rsidDel="00000000" w:rsidR="00000000" w:rsidRPr="00000000">
              <w:rPr>
                <w:sz w:val="24"/>
                <w:szCs w:val="24"/>
                <w:rtl w:val="0"/>
              </w:rPr>
              <w:t xml:space="preserve">7.  </w:t>
            </w:r>
            <w:r w:rsidDel="00000000" w:rsidR="00000000" w:rsidRPr="00000000">
              <w:rPr>
                <w:b w:val="1"/>
                <w:bCs w:val="1"/>
                <w:color w:val="38761d"/>
                <w:sz w:val="24"/>
                <w:szCs w:val="24"/>
                <w:rtl w:val="0"/>
              </w:rPr>
              <w:t xml:space="preserve">Information Items</w:t>
            </w:r>
            <w:r w:rsidDel="00000000" w:rsidR="00000000" w:rsidRPr="00000000">
              <w:rPr>
                <w:sz w:val="24"/>
                <w:szCs w:val="24"/>
                <w:rtl w:val="0"/>
              </w:rPr>
              <w:t xml:space="preserve">: </w:t>
            </w:r>
            <w:r w:rsidDel="00000000" w:rsidR="00000000" w:rsidRPr="00000000">
              <w:rPr>
                <w:i w:val="1"/>
                <w:iCs w:val="1"/>
                <w:sz w:val="24"/>
                <w:szCs w:val="24"/>
                <w:rtl w:val="0"/>
              </w:rPr>
              <w:t xml:space="preserve">Updates and information are presented for discussion and feedback, including the introduction of items that will need constituency feedback and a vote of approval or endorsement at the next meeting.</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color w:val="47802e"/>
                <w:sz w:val="24"/>
                <w:szCs w:val="24"/>
              </w:rPr>
            </w:pPr>
            <w:r w:rsidDel="00000000" w:rsidR="00000000" w:rsidRPr="00000000">
              <w:rPr>
                <w:sz w:val="24"/>
                <w:szCs w:val="24"/>
                <w:rtl w:val="0"/>
              </w:rPr>
              <w:t xml:space="preserve">            7.1 </w:t>
            </w:r>
            <w:hyperlink r:id="rId11">
              <w:r w:rsidDel="00000000" w:rsidR="00000000" w:rsidRPr="00000000">
                <w:rPr>
                  <w:color w:val="47802e"/>
                  <w:sz w:val="24"/>
                  <w:szCs w:val="24"/>
                  <w:u w:val="single"/>
                  <w:rtl w:val="0"/>
                </w:rPr>
                <w:t xml:space="preserve">Draft of District </w:t>
              </w:r>
            </w:hyperlink>
            <w:hyperlink r:id="rId12">
              <w:r w:rsidDel="00000000" w:rsidR="00000000" w:rsidRPr="00000000">
                <w:rPr>
                  <w:color w:val="47802e"/>
                  <w:u w:val="single"/>
                  <w:rtl w:val="0"/>
                </w:rPr>
                <w:t xml:space="preserve">MOU Approval &amp; Implementation Process</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color w:val="47802e"/>
                <w:sz w:val="24"/>
                <w:szCs w:val="24"/>
              </w:rPr>
            </w:pPr>
            <w:r w:rsidDel="00000000" w:rsidR="00000000" w:rsidRPr="00000000">
              <w:rPr>
                <w:sz w:val="24"/>
                <w:szCs w:val="24"/>
                <w:rtl w:val="0"/>
              </w:rPr>
              <w:t xml:space="preserve">            7.2 </w:t>
            </w:r>
            <w:hyperlink r:id="rId13">
              <w:r w:rsidDel="00000000" w:rsidR="00000000" w:rsidRPr="00000000">
                <w:rPr>
                  <w:color w:val="47802e"/>
                  <w:sz w:val="24"/>
                  <w:szCs w:val="24"/>
                  <w:u w:val="single"/>
                  <w:rtl w:val="0"/>
                </w:rPr>
                <w:t xml:space="preserve">Recommended Process to review the Senate's Constitution &amp; Bylaws </w:t>
              </w:r>
            </w:hyperlink>
            <w:r w:rsidDel="00000000" w:rsidR="00000000" w:rsidRPr="00000000">
              <w:rPr>
                <w:rtl w:val="0"/>
              </w:rPr>
            </w:r>
          </w:p>
          <w:p w:rsidR="00000000" w:rsidDel="00000000" w:rsidP="00000000" w:rsidRDefault="00000000" w:rsidRPr="00000000" w14:paraId="00000045">
            <w:pPr>
              <w:spacing w:line="360" w:lineRule="auto"/>
              <w:ind w:left="360" w:firstLine="0"/>
              <w:rPr>
                <w:color w:val="47802e"/>
                <w:sz w:val="24"/>
                <w:szCs w:val="24"/>
              </w:rPr>
            </w:pPr>
            <w:r w:rsidDel="00000000" w:rsidR="00000000" w:rsidRPr="00000000">
              <w:rPr>
                <w:sz w:val="24"/>
                <w:szCs w:val="24"/>
                <w:rtl w:val="0"/>
              </w:rPr>
              <w:t xml:space="preserve">      7.3 </w:t>
            </w:r>
            <w:hyperlink r:id="rId14">
              <w:r w:rsidDel="00000000" w:rsidR="00000000" w:rsidRPr="00000000">
                <w:rPr>
                  <w:color w:val="47802e"/>
                  <w:sz w:val="24"/>
                  <w:szCs w:val="24"/>
                  <w:u w:val="single"/>
                  <w:rtl w:val="0"/>
                </w:rPr>
                <w:t xml:space="preserve">Academic Senate Action Item Voting Process</w:t>
              </w:r>
            </w:hyperlink>
            <w:r w:rsidDel="00000000" w:rsidR="00000000" w:rsidRPr="00000000">
              <w:rPr>
                <w:color w:val="47802e"/>
                <w:sz w:val="24"/>
                <w:szCs w:val="24"/>
                <w:rtl w:val="0"/>
              </w:rPr>
              <w:t xml:space="preserve">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7.4 </w:t>
            </w:r>
            <w:hyperlink r:id="rId15">
              <w:r w:rsidDel="00000000" w:rsidR="00000000" w:rsidRPr="00000000">
                <w:rPr>
                  <w:color w:val="47802e"/>
                  <w:sz w:val="24"/>
                  <w:szCs w:val="24"/>
                  <w:u w:val="single"/>
                  <w:rtl w:val="0"/>
                </w:rPr>
                <w:t xml:space="preserve">BP 4035 </w:t>
              </w:r>
            </w:hyperlink>
            <w:r w:rsidDel="00000000" w:rsidR="00000000" w:rsidRPr="00000000">
              <w:rPr>
                <w:sz w:val="24"/>
                <w:szCs w:val="24"/>
                <w:rtl w:val="0"/>
              </w:rPr>
              <w:t xml:space="preserve"> </w:t>
            </w:r>
            <w:r w:rsidDel="00000000" w:rsidR="00000000" w:rsidRPr="00000000">
              <w:rPr>
                <w:sz w:val="24"/>
                <w:szCs w:val="24"/>
                <w:rtl w:val="0"/>
              </w:rPr>
              <w:t xml:space="preserve">Controversial Issues (Please Review)</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color w:val="242424"/>
                <w:sz w:val="24"/>
                <w:szCs w:val="24"/>
                <w:rtl w:val="0"/>
              </w:rPr>
              <w:t xml:space="preserve">       </w:t>
            </w:r>
            <w:r w:rsidDel="00000000" w:rsidR="00000000" w:rsidRPr="00000000">
              <w:rPr>
                <w:sz w:val="24"/>
                <w:szCs w:val="24"/>
                <w:rtl w:val="0"/>
              </w:rPr>
              <w:t xml:space="preserve">    </w:t>
            </w:r>
            <w:r w:rsidDel="00000000" w:rsidR="00000000" w:rsidRPr="00000000">
              <w:rPr>
                <w:color w:val="242424"/>
                <w:sz w:val="24"/>
                <w:szCs w:val="24"/>
                <w:rtl w:val="0"/>
              </w:rPr>
              <w:t xml:space="preserve"> 7.5 </w:t>
            </w:r>
            <w:hyperlink r:id="rId16">
              <w:r w:rsidDel="00000000" w:rsidR="00000000" w:rsidRPr="00000000">
                <w:rPr>
                  <w:color w:val="47802e"/>
                  <w:sz w:val="24"/>
                  <w:szCs w:val="24"/>
                  <w:u w:val="single"/>
                  <w:rtl w:val="0"/>
                </w:rPr>
                <w:t xml:space="preserve">AP/BP 4230</w:t>
              </w:r>
            </w:hyperlink>
            <w:r w:rsidDel="00000000" w:rsidR="00000000" w:rsidRPr="00000000">
              <w:rPr>
                <w:color w:val="47802e"/>
                <w:sz w:val="24"/>
                <w:szCs w:val="24"/>
                <w:rtl w:val="0"/>
              </w:rPr>
              <w:t xml:space="preserve"> </w:t>
            </w:r>
            <w:r w:rsidDel="00000000" w:rsidR="00000000" w:rsidRPr="00000000">
              <w:rPr>
                <w:color w:val="242424"/>
                <w:sz w:val="24"/>
                <w:szCs w:val="24"/>
                <w:rtl w:val="0"/>
              </w:rPr>
              <w:t xml:space="preserve">Grading and Academic Symbols </w:t>
            </w:r>
            <w:r w:rsidDel="00000000" w:rsidR="00000000" w:rsidRPr="00000000">
              <w:rPr>
                <w:sz w:val="24"/>
                <w:szCs w:val="24"/>
                <w:rtl w:val="0"/>
              </w:rPr>
              <w:t xml:space="preserve">(Please Review)</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7.6 </w:t>
            </w:r>
            <w:hyperlink r:id="rId17">
              <w:r w:rsidDel="00000000" w:rsidR="00000000" w:rsidRPr="00000000">
                <w:rPr>
                  <w:color w:val="47802e"/>
                  <w:sz w:val="24"/>
                  <w:szCs w:val="24"/>
                  <w:u w:val="single"/>
                  <w:rtl w:val="0"/>
                </w:rPr>
                <w:t xml:space="preserve">AP 4222</w:t>
              </w:r>
            </w:hyperlink>
            <w:r w:rsidDel="00000000" w:rsidR="00000000" w:rsidRPr="00000000">
              <w:rPr>
                <w:sz w:val="24"/>
                <w:szCs w:val="24"/>
                <w:rtl w:val="0"/>
              </w:rPr>
              <w:t xml:space="preserve">-Pre-Collegiate Basic Skills Coursework (Please Review)</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7.7 </w:t>
            </w:r>
            <w:hyperlink r:id="rId18">
              <w:r w:rsidDel="00000000" w:rsidR="00000000" w:rsidRPr="00000000">
                <w:rPr>
                  <w:color w:val="47802e"/>
                  <w:sz w:val="24"/>
                  <w:szCs w:val="24"/>
                  <w:u w:val="single"/>
                  <w:rtl w:val="0"/>
                </w:rPr>
                <w:t xml:space="preserve">AP/</w:t>
              </w:r>
            </w:hyperlink>
            <w:hyperlink r:id="rId19">
              <w:r w:rsidDel="00000000" w:rsidR="00000000" w:rsidRPr="00000000">
                <w:rPr>
                  <w:color w:val="47802e"/>
                  <w:sz w:val="24"/>
                  <w:szCs w:val="24"/>
                  <w:u w:val="single"/>
                  <w:rtl w:val="0"/>
                </w:rPr>
                <w:t xml:space="preserve">BP- 3775</w:t>
              </w:r>
            </w:hyperlink>
            <w:r w:rsidDel="00000000" w:rsidR="00000000" w:rsidRPr="00000000">
              <w:rPr>
                <w:sz w:val="24"/>
                <w:szCs w:val="24"/>
                <w:rtl w:val="0"/>
              </w:rPr>
              <w:t xml:space="preserve"> AI Policy (Please Review)</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8. </w:t>
            </w:r>
            <w:r w:rsidDel="00000000" w:rsidR="00000000" w:rsidRPr="00000000">
              <w:rPr>
                <w:b w:val="1"/>
                <w:bCs w:val="1"/>
                <w:color w:val="38761d"/>
                <w:sz w:val="24"/>
                <w:szCs w:val="24"/>
                <w:rtl w:val="0"/>
              </w:rPr>
              <w:t xml:space="preserve">Presentations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8.1  Professional Advancement Committee (Academic Rankings)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8.2 Accreditation Findings Review (Accreditation Taskforce)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8.3 PIEC: Student Survey (Malia &amp; Tate)</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8.4   Faculty Representatives Reports</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Senate Committees</w:t>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Participatory Governance Committees-</w:t>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Facilities/Budget/PIEC/FPSC </w:t>
            </w:r>
          </w:p>
          <w:p w:rsidR="00000000" w:rsidDel="00000000" w:rsidP="00000000" w:rsidRDefault="00000000" w:rsidRPr="00000000" w14:paraId="00000052">
            <w:pPr>
              <w:numPr>
                <w:ilvl w:val="0"/>
                <w:numId w:val="3"/>
              </w:numPr>
              <w:spacing w:line="276" w:lineRule="auto"/>
              <w:ind w:left="1440" w:hanging="360"/>
              <w:rPr>
                <w:sz w:val="24"/>
                <w:szCs w:val="24"/>
              </w:rPr>
            </w:pPr>
            <w:r w:rsidDel="00000000" w:rsidR="00000000" w:rsidRPr="00000000">
              <w:rPr>
                <w:color w:val="242424"/>
                <w:sz w:val="24"/>
                <w:szCs w:val="24"/>
                <w:highlight w:val="white"/>
                <w:rtl w:val="0"/>
              </w:rPr>
              <w:t xml:space="preserve">EEOAC </w:t>
            </w:r>
            <w:r w:rsidDel="00000000" w:rsidR="00000000" w:rsidRPr="00000000">
              <w:rPr>
                <w:sz w:val="24"/>
                <w:szCs w:val="24"/>
                <w:rtl w:val="0"/>
              </w:rPr>
              <w:t xml:space="preserve">(Update-District)</w:t>
            </w:r>
          </w:p>
          <w:p w:rsidR="00000000" w:rsidDel="00000000" w:rsidP="00000000" w:rsidRDefault="00000000" w:rsidRPr="00000000" w14:paraId="00000053">
            <w:pPr>
              <w:numPr>
                <w:ilvl w:val="0"/>
                <w:numId w:val="3"/>
              </w:numPr>
              <w:spacing w:line="276" w:lineRule="auto"/>
              <w:ind w:left="1440" w:hanging="360"/>
              <w:rPr>
                <w:sz w:val="24"/>
                <w:szCs w:val="24"/>
              </w:rPr>
            </w:pPr>
            <w:r w:rsidDel="00000000" w:rsidR="00000000" w:rsidRPr="00000000">
              <w:rPr>
                <w:sz w:val="24"/>
                <w:szCs w:val="24"/>
                <w:rtl w:val="0"/>
              </w:rPr>
              <w:t xml:space="preserve">TPPG (Update-District)</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9</w:t>
            </w:r>
            <w:r w:rsidDel="00000000" w:rsidR="00000000" w:rsidRPr="00000000">
              <w:rPr>
                <w:sz w:val="24"/>
                <w:szCs w:val="24"/>
                <w:rtl w:val="0"/>
              </w:rPr>
              <w:t xml:space="preserve">.  </w:t>
            </w:r>
            <w:r w:rsidDel="00000000" w:rsidR="00000000" w:rsidRPr="00000000">
              <w:rPr>
                <w:b w:val="1"/>
                <w:bCs w:val="1"/>
                <w:color w:val="38761d"/>
                <w:sz w:val="24"/>
                <w:szCs w:val="24"/>
                <w:rtl w:val="0"/>
              </w:rPr>
              <w:t xml:space="preserve">Action Items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9.1 GC </w:t>
            </w:r>
            <w:hyperlink r:id="rId20">
              <w:r w:rsidDel="00000000" w:rsidR="00000000" w:rsidRPr="00000000">
                <w:rPr>
                  <w:color w:val="47802e"/>
                  <w:sz w:val="24"/>
                  <w:szCs w:val="24"/>
                  <w:u w:val="single"/>
                  <w:rtl w:val="0"/>
                </w:rPr>
                <w:t xml:space="preserve">Constitution &amp; Bylaws</w:t>
              </w:r>
            </w:hyperlink>
            <w:r w:rsidDel="00000000" w:rsidR="00000000" w:rsidRPr="00000000">
              <w:rPr>
                <w:color w:val="47802e"/>
                <w:sz w:val="24"/>
                <w:szCs w:val="24"/>
                <w:rtl w:val="0"/>
              </w:rPr>
              <w:t xml:space="preserve"> </w:t>
            </w:r>
            <w:r w:rsidDel="00000000" w:rsidR="00000000" w:rsidRPr="00000000">
              <w:rPr>
                <w:color w:val="47802e"/>
                <w:sz w:val="24"/>
                <w:szCs w:val="24"/>
                <w:rtl w:val="0"/>
              </w:rPr>
              <w:t xml:space="preserve"> </w:t>
            </w:r>
            <w:r w:rsidDel="00000000" w:rsidR="00000000" w:rsidRPr="00000000">
              <w:rPr>
                <w:sz w:val="24"/>
                <w:szCs w:val="24"/>
                <w:rtl w:val="0"/>
              </w:rPr>
              <w:t xml:space="preserve">(Revised)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10</w:t>
            </w:r>
            <w:r w:rsidDel="00000000" w:rsidR="00000000" w:rsidRPr="00000000">
              <w:rPr>
                <w:b w:val="1"/>
                <w:bCs w:val="1"/>
                <w:color w:val="38761d"/>
                <w:sz w:val="24"/>
                <w:szCs w:val="24"/>
                <w:rtl w:val="0"/>
              </w:rPr>
              <w:t xml:space="preserve">.  Vice-President’s Report/Unfinished Business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10.1 Participatory Governance (open active recruitments)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10.2 Senators (Updating dept/division reps, specifically counseling)</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 11</w:t>
            </w:r>
            <w:r w:rsidDel="00000000" w:rsidR="00000000" w:rsidRPr="00000000">
              <w:rPr>
                <w:b w:val="1"/>
                <w:bCs w:val="1"/>
                <w:color w:val="38761d"/>
                <w:sz w:val="24"/>
                <w:szCs w:val="24"/>
                <w:rtl w:val="0"/>
              </w:rPr>
              <w:t xml:space="preserve">. </w:t>
            </w:r>
            <w:r w:rsidDel="00000000" w:rsidR="00000000" w:rsidRPr="00000000">
              <w:rPr>
                <w:b w:val="1"/>
                <w:bCs w:val="1"/>
                <w:color w:val="38761d"/>
                <w:sz w:val="24"/>
                <w:szCs w:val="24"/>
                <w:rtl w:val="0"/>
              </w:rPr>
              <w:t xml:space="preserve">Future Agenda Items</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11.1  AI Taskforce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11.2  CPL Update</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11.3   College President’s Forum-tentative</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sz w:val="24"/>
                <w:szCs w:val="24"/>
              </w:rPr>
            </w:pPr>
            <w:r w:rsidDel="00000000" w:rsidR="00000000" w:rsidRPr="00000000">
              <w:rPr>
                <w:sz w:val="24"/>
                <w:szCs w:val="24"/>
                <w:rtl w:val="0"/>
              </w:rPr>
              <w:t xml:space="preserve">12. </w:t>
            </w:r>
            <w:r w:rsidDel="00000000" w:rsidR="00000000" w:rsidRPr="00000000">
              <w:rPr>
                <w:b w:val="1"/>
                <w:bCs w:val="1"/>
                <w:color w:val="38761d"/>
                <w:sz w:val="24"/>
                <w:szCs w:val="24"/>
                <w:rtl w:val="0"/>
              </w:rPr>
              <w:t xml:space="preserve">ASCCC Webinars, Announcements, and Resources</w:t>
            </w:r>
            <w:r w:rsidDel="00000000" w:rsidR="00000000" w:rsidRPr="00000000">
              <w:rPr>
                <w:b w:val="1"/>
                <w:bCs w:val="1"/>
                <w:sz w:val="24"/>
                <w:szCs w:val="24"/>
                <w:rtl w:val="0"/>
              </w:rPr>
              <w:t xml:space="preserve"> </w:t>
            </w:r>
          </w:p>
          <w:p w:rsidR="00000000" w:rsidDel="00000000" w:rsidP="00000000" w:rsidRDefault="00000000" w:rsidRPr="00000000" w14:paraId="0000005E">
            <w:pPr>
              <w:numPr>
                <w:ilvl w:val="0"/>
                <w:numId w:val="1"/>
              </w:numPr>
              <w:tabs>
                <w:tab w:val="left" w:leader="none" w:pos="972"/>
              </w:tabs>
              <w:ind w:left="720" w:hanging="360"/>
              <w:rPr>
                <w:color w:val="47802e"/>
                <w:sz w:val="24"/>
                <w:szCs w:val="24"/>
              </w:rPr>
            </w:pPr>
            <w:hyperlink r:id="rId21">
              <w:r w:rsidDel="00000000" w:rsidR="00000000" w:rsidRPr="00000000">
                <w:rPr>
                  <w:color w:val="47802e"/>
                  <w:sz w:val="24"/>
                  <w:szCs w:val="24"/>
                  <w:u w:val="single"/>
                  <w:rtl w:val="0"/>
                </w:rPr>
                <w:t xml:space="preserve">Common Course Numbering (CCN) Office Hours</w:t>
              </w:r>
            </w:hyperlink>
            <w:r w:rsidDel="00000000" w:rsidR="00000000" w:rsidRPr="00000000">
              <w:rPr>
                <w:rtl w:val="0"/>
              </w:rPr>
            </w:r>
          </w:p>
          <w:p w:rsidR="00000000" w:rsidDel="00000000" w:rsidP="00000000" w:rsidRDefault="00000000" w:rsidRPr="00000000" w14:paraId="0000005F">
            <w:pPr>
              <w:tabs>
                <w:tab w:val="left" w:leader="none" w:pos="972"/>
              </w:tabs>
              <w:ind w:left="720" w:firstLine="0"/>
              <w:rPr>
                <w:sz w:val="24"/>
                <w:szCs w:val="24"/>
              </w:rPr>
            </w:pPr>
            <w:hyperlink r:id="rId22">
              <w:r w:rsidDel="00000000" w:rsidR="00000000" w:rsidRPr="00000000">
                <w:rPr>
                  <w:sz w:val="24"/>
                  <w:szCs w:val="24"/>
                  <w:u w:val="single"/>
                  <w:rtl w:val="0"/>
                </w:rPr>
                <w:t xml:space="preserve">Wednesday, April 1, 2-3:00 pm</w:t>
              </w:r>
            </w:hyperlink>
            <w:r w:rsidDel="00000000" w:rsidR="00000000" w:rsidRPr="00000000">
              <w:rPr>
                <w:rtl w:val="0"/>
              </w:rPr>
            </w:r>
          </w:p>
          <w:p w:rsidR="00000000" w:rsidDel="00000000" w:rsidP="00000000" w:rsidRDefault="00000000" w:rsidRPr="00000000" w14:paraId="00000060">
            <w:pPr>
              <w:tabs>
                <w:tab w:val="left" w:leader="none" w:pos="972"/>
              </w:tabs>
              <w:ind w:left="720" w:firstLine="0"/>
              <w:rPr>
                <w:sz w:val="24"/>
                <w:szCs w:val="24"/>
              </w:rPr>
            </w:pPr>
            <w:hyperlink r:id="rId23">
              <w:r w:rsidDel="00000000" w:rsidR="00000000" w:rsidRPr="00000000">
                <w:rPr>
                  <w:sz w:val="24"/>
                  <w:szCs w:val="24"/>
                  <w:u w:val="single"/>
                  <w:rtl w:val="0"/>
                </w:rPr>
                <w:t xml:space="preserve">Monday, April 27, 1-2:00 pm</w:t>
              </w:r>
            </w:hyperlink>
            <w:r w:rsidDel="00000000" w:rsidR="00000000" w:rsidRPr="00000000">
              <w:rPr>
                <w:rtl w:val="0"/>
              </w:rPr>
            </w:r>
          </w:p>
          <w:p w:rsidR="00000000" w:rsidDel="00000000" w:rsidP="00000000" w:rsidRDefault="00000000" w:rsidRPr="00000000" w14:paraId="00000061">
            <w:pPr>
              <w:tabs>
                <w:tab w:val="left" w:leader="none" w:pos="972"/>
              </w:tabs>
              <w:ind w:left="0" w:firstLine="0"/>
              <w:rPr/>
            </w:pPr>
            <w:r w:rsidDel="00000000" w:rsidR="00000000" w:rsidRPr="00000000">
              <w:rPr>
                <w:rtl w:val="0"/>
              </w:rPr>
            </w:r>
          </w:p>
          <w:p w:rsidR="00000000" w:rsidDel="00000000" w:rsidP="00000000" w:rsidRDefault="00000000" w:rsidRPr="00000000" w14:paraId="00000062">
            <w:pPr>
              <w:numPr>
                <w:ilvl w:val="1"/>
                <w:numId w:val="1"/>
              </w:numPr>
              <w:spacing w:line="276" w:lineRule="auto"/>
              <w:ind w:left="1440" w:hanging="360"/>
              <w:rPr>
                <w:sz w:val="24"/>
                <w:szCs w:val="24"/>
              </w:rPr>
            </w:pPr>
            <w:r w:rsidDel="00000000" w:rsidR="00000000" w:rsidRPr="00000000">
              <w:rPr>
                <w:color w:val="47802e"/>
                <w:sz w:val="24"/>
                <w:szCs w:val="24"/>
                <w:u w:val="single"/>
                <w:rtl w:val="0"/>
              </w:rPr>
              <w:t xml:space="preserve">The </w:t>
            </w:r>
            <w:hyperlink r:id="rId24">
              <w:r w:rsidDel="00000000" w:rsidR="00000000" w:rsidRPr="00000000">
                <w:rPr>
                  <w:color w:val="47802e"/>
                  <w:sz w:val="24"/>
                  <w:szCs w:val="24"/>
                  <w:u w:val="single"/>
                  <w:rtl w:val="0"/>
                </w:rPr>
                <w:t xml:space="preserve">Academic Freedom Resource Guide</w:t>
              </w:r>
            </w:hyperlink>
            <w:r w:rsidDel="00000000" w:rsidR="00000000" w:rsidRPr="00000000">
              <w:rPr>
                <w:sz w:val="24"/>
                <w:szCs w:val="24"/>
                <w:rtl w:val="0"/>
              </w:rPr>
              <w:t xml:space="preserve"> is intended to support faculty with information to ensure they know their roles, rights, and responsibilities in the use of academic freedom; it includes links to </w:t>
            </w:r>
            <w:hyperlink r:id="rId25">
              <w:r w:rsidDel="00000000" w:rsidR="00000000" w:rsidRPr="00000000">
                <w:rPr>
                  <w:color w:val="47802e"/>
                  <w:sz w:val="24"/>
                  <w:szCs w:val="24"/>
                  <w:u w:val="single"/>
                  <w:rtl w:val="0"/>
                </w:rPr>
                <w:t xml:space="preserve">a Playlab.ai bot</w:t>
              </w:r>
            </w:hyperlink>
            <w:r w:rsidDel="00000000" w:rsidR="00000000" w:rsidRPr="00000000">
              <w:rPr>
                <w:color w:val="47802e"/>
                <w:sz w:val="24"/>
                <w:szCs w:val="24"/>
                <w:rtl w:val="0"/>
              </w:rPr>
              <w:t xml:space="preserve"> </w:t>
            </w:r>
            <w:r w:rsidDel="00000000" w:rsidR="00000000" w:rsidRPr="00000000">
              <w:rPr>
                <w:sz w:val="24"/>
                <w:szCs w:val="24"/>
                <w:rtl w:val="0"/>
              </w:rPr>
              <w:t xml:space="preserve">trained to support research on academic freedom</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13.</w:t>
            </w:r>
            <w:r w:rsidDel="00000000" w:rsidR="00000000" w:rsidRPr="00000000">
              <w:rPr>
                <w:b w:val="1"/>
                <w:bCs w:val="1"/>
                <w:color w:val="38761d"/>
                <w:sz w:val="24"/>
                <w:szCs w:val="24"/>
                <w:rtl w:val="0"/>
              </w:rPr>
              <w:t xml:space="preserve"> </w:t>
            </w:r>
            <w:r w:rsidDel="00000000" w:rsidR="00000000" w:rsidRPr="00000000">
              <w:rPr>
                <w:b w:val="1"/>
                <w:bCs w:val="1"/>
                <w:i w:val="0"/>
                <w:iCs w:val="0"/>
                <w:smallCaps w:val="0"/>
                <w:strike w:val="0"/>
                <w:color w:val="38761d"/>
                <w:sz w:val="24"/>
                <w:szCs w:val="24"/>
                <w:u w:val="none"/>
                <w:shd w:fill="auto" w:val="clear"/>
                <w:vertAlign w:val="baseline"/>
                <w:rtl w:val="0"/>
              </w:rPr>
              <w:t xml:space="preserve">Adjournment </w:t>
            </w:r>
            <w:r w:rsidDel="00000000" w:rsidR="00000000" w:rsidRPr="00000000">
              <w:rPr>
                <w:i w:val="0"/>
                <w:iCs w:val="0"/>
                <w:smallCaps w:val="0"/>
                <w:strike w:val="0"/>
                <w:color w:val="000000"/>
                <w:sz w:val="24"/>
                <w:szCs w:val="24"/>
                <w:u w:val="none"/>
                <w:shd w:fill="auto" w:val="clear"/>
                <w:vertAlign w:val="baseline"/>
                <w:rtl w:val="0"/>
              </w:rPr>
              <w:t xml:space="preserve">– Next meeting </w:t>
            </w:r>
            <w:r w:rsidDel="00000000" w:rsidR="00000000" w:rsidRPr="00000000">
              <w:rPr>
                <w:sz w:val="24"/>
                <w:szCs w:val="24"/>
                <w:rtl w:val="0"/>
              </w:rPr>
              <w:t xml:space="preserve">4/20/26</w:t>
            </w:r>
            <w:r w:rsidDel="00000000" w:rsidR="00000000" w:rsidRPr="00000000">
              <w:rPr>
                <w:rtl w:val="0"/>
              </w:rPr>
            </w:r>
          </w:p>
        </w:tc>
      </w:tr>
    </w:tbl>
    <w:p w:rsidR="00000000" w:rsidDel="00000000" w:rsidP="00000000" w:rsidRDefault="00000000" w:rsidRPr="00000000" w14:paraId="00000065">
      <w:pPr>
        <w:rPr/>
      </w:pPr>
      <w:r w:rsidDel="00000000" w:rsidR="00000000" w:rsidRPr="00000000">
        <w:rPr>
          <w:rtl w:val="0"/>
        </w:rPr>
      </w:r>
    </w:p>
    <w:sectPr>
      <w:headerReference r:id="rId26" w:type="default"/>
      <w:footerReference r:id="rId27" w:type="default"/>
      <w:pgSz w:h="15840" w:w="12240" w:orient="portrait"/>
      <w:pgMar w:bottom="1440" w:top="1440" w:left="1440"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ahoma">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pStyle w:val="Subtitle"/>
      <w:rPr>
        <w:rFonts w:ascii="Calibri" w:cs="Calibri" w:eastAsia="Calibri" w:hAnsi="Calibri"/>
        <w:color w:val="47802e"/>
        <w:sz w:val="22"/>
        <w:szCs w:val="22"/>
      </w:rPr>
    </w:pPr>
    <w:hyperlink r:id="rId1">
      <w:r w:rsidDel="00000000" w:rsidR="00000000" w:rsidRPr="00000000">
        <w:rPr>
          <w:rFonts w:ascii="Calibri" w:cs="Calibri" w:eastAsia="Calibri" w:hAnsi="Calibri"/>
          <w:color w:val="47802e"/>
          <w:sz w:val="22"/>
          <w:szCs w:val="22"/>
          <w:u w:val="single"/>
          <w:rtl w:val="0"/>
        </w:rPr>
        <w:t xml:space="preserve">https://www.grossmont.edu/faculty-staff/academic-senate/index.php</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47802e"/>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Academic Senate for California Community Colleges: </w:t>
    </w:r>
    <w:hyperlink r:id="rId2">
      <w:r w:rsidDel="00000000" w:rsidR="00000000" w:rsidRPr="00000000">
        <w:rPr>
          <w:rFonts w:ascii="Calibri" w:cs="Calibri" w:eastAsia="Calibri" w:hAnsi="Calibri"/>
          <w:b w:val="0"/>
          <w:bCs w:val="0"/>
          <w:i w:val="0"/>
          <w:iCs w:val="0"/>
          <w:smallCaps w:val="0"/>
          <w:strike w:val="0"/>
          <w:color w:val="47802e"/>
          <w:sz w:val="22"/>
          <w:szCs w:val="22"/>
          <w:u w:val="single"/>
          <w:shd w:fill="auto" w:val="clear"/>
          <w:vertAlign w:val="baseline"/>
          <w:rtl w:val="0"/>
        </w:rPr>
        <w:t xml:space="preserve">http://www.asccc.org</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9">
    <w:pPr>
      <w:tabs>
        <w:tab w:val="center" w:leader="none" w:pos="4680"/>
        <w:tab w:val="right" w:leader="none" w:pos="9360"/>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360" w:hanging="360"/>
      </w:pPr>
      <w:rPr>
        <w:i w:val="0"/>
        <w:iCs w:val="0"/>
        <w:color w:val="000000"/>
      </w:rPr>
    </w:lvl>
    <w:lvl w:ilvl="1">
      <w:start w:val="1"/>
      <w:numFmt w:val="decimal"/>
      <w:lvlText w:val="%1.%2"/>
      <w:lvlJc w:val="left"/>
      <w:pPr>
        <w:ind w:left="792" w:hanging="432"/>
      </w:pPr>
      <w:rPr>
        <w:color w:val="000000"/>
      </w:rPr>
    </w:lvl>
    <w:lvl w:ilvl="2">
      <w:start w:val="1"/>
      <w:numFmt w:val="decimal"/>
      <w:lvlText w:val="%1.%2.%3"/>
      <w:lvlJc w:val="left"/>
      <w:pPr>
        <w:ind w:left="1224" w:hanging="504"/>
      </w:pPr>
      <w:rPr>
        <w:color w:val="000000"/>
      </w:rPr>
    </w:lvl>
    <w:lvl w:ilvl="3">
      <w:start w:val="1"/>
      <w:numFmt w:val="decimal"/>
      <w:lvlText w:val="8.3.1"/>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0" w:line="240" w:lineRule="auto"/>
      <w:jc w:val="center"/>
    </w:pPr>
    <w:rPr>
      <w:rFonts w:ascii="Tahoma" w:cs="Tahoma" w:eastAsia="Tahoma" w:hAnsi="Tahoma"/>
      <w:sz w:val="20"/>
      <w:szCs w:val="2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document/d/1CG1cWtC2lttA8CeBeJDXLlMa7sw993kO/edit?usp=drive_link&amp;ouid=107222630247555943342&amp;rtpof=true&amp;sd=true" TargetMode="External"/><Relationship Id="rId22" Type="http://schemas.openxmlformats.org/officeDocument/2006/relationships/hyperlink" Target="https://nam12.safelinks.protection.outlook.com/?url=https%3A%2F%2Facademicsenate.cmail19.com%2Ft%2Fy-l-aslukk-ducdkutdj-jd%2F&amp;data=05%7C02%7C%7Ce327da94027f4027373308de5e8eb752%7C29eb4092cc454f0089bca444189b8fca%7C0%7C0%7C639052164759284508%7CUnknown%7CTWFpbGZsb3d8eyJFbXB0eU1hcGkiOnRydWUsIlYiOiIwLjAuMDAwMCIsIlAiOiJXaW4zMiIsIkFOIjoiTWFpbCIsIldUIjoyfQ%3D%3D%7C0%7C%7C%7C&amp;sdata=NZ90d7v08fN8AoL%2BapOmLWj55mFEfDJPfLURDO8GkKU%3D&amp;reserved=0" TargetMode="External"/><Relationship Id="rId21" Type="http://schemas.openxmlformats.org/officeDocument/2006/relationships/hyperlink" Target="https://nam12.safelinks.protection.outlook.com/?url=https%3A%2F%2Facademicsenate.cmail19.com%2Ft%2Fy-l-aslukk-ducdkutdj-jj%2F&amp;data=05%7C02%7C%7Ce327da94027f4027373308de5e8eb752%7C29eb4092cc454f0089bca444189b8fca%7C0%7C0%7C639052164759211821%7CUnknown%7CTWFpbGZsb3d8eyJFbXB0eU1hcGkiOnRydWUsIlYiOiIwLjAuMDAwMCIsIlAiOiJXaW4zMiIsIkFOIjoiTWFpbCIsIldUIjoyfQ%3D%3D%7C0%7C%7C%7C&amp;sdata=EDkDTgKxbdsj2KMbn0n%2F6Ix8ndHEHWmbqw55N6Jy054%3D&amp;reserved=0" TargetMode="External"/><Relationship Id="rId24" Type="http://schemas.openxmlformats.org/officeDocument/2006/relationships/hyperlink" Target="https://www.asccc.org/papers/academic-freedom-resource-guide" TargetMode="External"/><Relationship Id="rId23" Type="http://schemas.openxmlformats.org/officeDocument/2006/relationships/hyperlink" Target="https://nam12.safelinks.protection.outlook.com/?url=https%3A%2F%2Facademicsenate.cmail19.com%2Ft%2Fy-l-aslukk-ducdkutdj-jh%2F&amp;data=05%7C02%7C%7Ce327da94027f4027373308de5e8eb752%7C29eb4092cc454f0089bca444189b8fca%7C0%7C0%7C639052164759303977%7CUnknown%7CTWFpbGZsb3d8eyJFbXB0eU1hcGkiOnRydWUsIlYiOiIwLjAuMDAwMCIsIlAiOiJXaW4zMiIsIkFOIjoiTWFpbCIsIldUIjoyfQ%3D%3D%7C0%7C%7C%7C&amp;sdata=V%2BZtojFSM%2B6FJZU8C0AcIjkqCDSzsKT%2BuLvek5k7sS0%3D&amp;reserved=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form" TargetMode="External"/><Relationship Id="rId26" Type="http://schemas.openxmlformats.org/officeDocument/2006/relationships/header" Target="header1.xml"/><Relationship Id="rId25" Type="http://schemas.openxmlformats.org/officeDocument/2006/relationships/hyperlink" Target="http://playlab.ai"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hyperlink" Target="https://drive.google.com/drive/folders/1kLUpYLwbPy0ZyKcf6KE4F0hQVvAZbmig?usp=drive_link" TargetMode="External"/><Relationship Id="rId11" Type="http://schemas.openxmlformats.org/officeDocument/2006/relationships/hyperlink" Target="https://docs.google.com/document/d/1UsjPpsV7zbtSpdX-NJ-m2lFXsAnpsG6p/edit?usp=drive_link&amp;ouid=107222630247555943342&amp;rtpof=true&amp;sd=true" TargetMode="External"/><Relationship Id="rId10" Type="http://schemas.openxmlformats.org/officeDocument/2006/relationships/hyperlink" Target="https://docs.google.com/document/d/1cgKKYip5aaOZNINFMCQqqmQMHMEqQ1tX/edit?usp=drive_link&amp;ouid=107222630247555943342&amp;rtpof=true&amp;sd=true" TargetMode="External"/><Relationship Id="rId13" Type="http://schemas.openxmlformats.org/officeDocument/2006/relationships/hyperlink" Target="https://docs.google.com/document/d/1Of7Vl4UJsOT6MFn3h0g00yDV9zCTaLs5/edit?usp=drive_link&amp;ouid=107222630247555943342&amp;rtpof=true&amp;sd=true" TargetMode="External"/><Relationship Id="rId12" Type="http://schemas.openxmlformats.org/officeDocument/2006/relationships/hyperlink" Target="https://docs.google.com/document/d/1UsjPpsV7zbtSpdX-NJ-m2lFXsAnpsG6p/edit?usp=drive_link&amp;ouid=107222630247555943342&amp;rtpof=true&amp;sd=true" TargetMode="External"/><Relationship Id="rId15" Type="http://schemas.openxmlformats.org/officeDocument/2006/relationships/hyperlink" Target="https://gcccd.sharepoint.com/:w:/s/EducationalSupportServices/IQB6ceS4TRffQ6fEJaBx36A1Ad7xbhHCe6-1zXHEyg2BcVQ?e=l1IbTb" TargetMode="External"/><Relationship Id="rId14" Type="http://schemas.openxmlformats.org/officeDocument/2006/relationships/hyperlink" Target="https://docs.google.com/document/d/1Jg5Dcdzgc71g13JPr-m-_7wSkkcYacCu/edit?usp=drive_link&amp;ouid=107222630247555943342&amp;rtpof=true&amp;sd=true" TargetMode="External"/><Relationship Id="rId17" Type="http://schemas.openxmlformats.org/officeDocument/2006/relationships/hyperlink" Target="https://docs.google.com/document/d/1XJribRBwkVtYh_s6V3GquvVcfj1nQvrd/edit?usp=drive_link&amp;ouid=107222630247555943342&amp;rtpof=true&amp;sd=true" TargetMode="External"/><Relationship Id="rId16" Type="http://schemas.openxmlformats.org/officeDocument/2006/relationships/hyperlink" Target="https://gcccd.sharepoint.com/:w:/s/EducationalSupportServices/IQCjaILEN_RPSb8WfaXcnb5cAbnt2pFRoPit66l97ni1t54?e=K2CyQb&amp;xsdata=MDV8MDJ8fDk5YmNkZGJjMGU4YTRlODViYTJjMDhkZTZmMTEwMjY4fDI5ZWI0MDkyY2M0NTRmMDA4OWJjYTQ0NDE4OWI4ZmNhfDB8MHw2MzkwNzAzMTYwMDUyMDM5NDZ8VW5rbm93bnxUV0ZwYkdac2IzZDhleUpGYlhCMGVVMWhjR2tpT25SeWRXVXNJbFlpT2lJd0xqQXVNREF3TUNJc0lsQWlPaUpYYVc0ek1pSXNJa0ZPSWpvaVRXRnBiQ0lzSWxkVUlqb3lmUT09fDB8fHw%3d&amp;sdata=ODJRUVZYNUs3WFQ4c0I3Z0FiL1MwU1pQMU1NYnhld2l4RWxVYVpLcldFQT0%3d" TargetMode="External"/><Relationship Id="rId19" Type="http://schemas.openxmlformats.org/officeDocument/2006/relationships/hyperlink" Target="https://drive.google.com/file/d/1xqnD5sMwK6kZbxOOpbFF9GzuXB0qGv2l/view?usp=drive_link" TargetMode="External"/><Relationship Id="rId18" Type="http://schemas.openxmlformats.org/officeDocument/2006/relationships/hyperlink" Target="https://docs.google.com/document/d/1ked5_2qJsM58C1FZVDl7BzJ0JUU-qA8l/edit?usp=drive_link&amp;ouid=107222630247555943342&amp;rtpof=true&amp;sd=tr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grossmont.edu/faculty-staff/academic-senate/index.php" TargetMode="External"/><Relationship Id="rId2" Type="http://schemas.openxmlformats.org/officeDocument/2006/relationships/hyperlink" Target="http://www.ascc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DocHome">
    <vt:lpwstr>295739410</vt:lpwstr>
  </property>
  <property fmtid="{D5CDD505-2E9C-101B-9397-08002B2CF9AE}" pid="3" name="ContentTypeId">
    <vt:lpwstr>0x010100FA26C92F02D2D8428DF36BA65637B02C</vt:lpwstr>
  </property>
</Properties>
</file>