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5943600" cy="1270000"/>
            <wp:effectExtent b="0" l="0" r="0" t="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widowControl w:val="0"/>
        <w:jc w:val="left"/>
        <w:rPr/>
      </w:pPr>
      <w:r w:rsidDel="00000000" w:rsidR="00000000" w:rsidRPr="00000000">
        <w:rPr>
          <w:rtl w:val="0"/>
        </w:rPr>
      </w:r>
    </w:p>
    <w:p w:rsidR="00000000" w:rsidDel="00000000" w:rsidP="00000000" w:rsidRDefault="00000000" w:rsidRPr="00000000" w14:paraId="00000006">
      <w:pPr>
        <w:spacing w:after="160" w:lineRule="auto"/>
        <w:jc w:val="center"/>
        <w:rPr/>
      </w:pPr>
      <w:r w:rsidDel="00000000" w:rsidR="00000000" w:rsidRPr="00000000">
        <w:rPr>
          <w:rFonts w:ascii="Calibri" w:cs="Calibri" w:eastAsia="Calibri" w:hAnsi="Calibri"/>
          <w:b w:val="1"/>
          <w:bCs w:val="1"/>
          <w:i w:val="1"/>
          <w:iCs w:val="1"/>
          <w:color w:val="38761d"/>
          <w:sz w:val="20"/>
          <w:szCs w:val="20"/>
        </w:rPr>
        <w:drawing>
          <wp:inline distB="114300" distT="114300" distL="114300" distR="114300">
            <wp:extent cx="1238250" cy="1648558"/>
            <wp:effectExtent b="0" l="0" r="0" t="0"/>
            <wp:docPr descr="Grossmont College Academic Senate, 10+1 which illustrates the senates academic and professional matters." id="10" name="image2.jpg"/>
            <a:graphic>
              <a:graphicData uri="http://schemas.openxmlformats.org/drawingml/2006/picture">
                <pic:pic>
                  <pic:nvPicPr>
                    <pic:cNvPr descr="Grossmont College Academic Senate, 10+1 which illustrates the senates academic and professional matters." id="0" name="image2.jpg"/>
                    <pic:cNvPicPr preferRelativeResize="0"/>
                  </pic:nvPicPr>
                  <pic:blipFill>
                    <a:blip r:embed="rId8"/>
                    <a:srcRect b="0" l="0" r="0" t="0"/>
                    <a:stretch>
                      <a:fillRect/>
                    </a:stretch>
                  </pic:blipFill>
                  <pic:spPr>
                    <a:xfrm>
                      <a:off x="0" y="0"/>
                      <a:ext cx="1238250" cy="1648558"/>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widowControl w:val="0"/>
        <w:jc w:val="cente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8185"/>
        <w:tblGridChange w:id="0">
          <w:tblGrid>
            <w:gridCol w:w="1165"/>
            <w:gridCol w:w="8185"/>
          </w:tblGrid>
        </w:tblGridChange>
      </w:tblGrid>
      <w:tr>
        <w:trPr>
          <w:cantSplit w:val="0"/>
          <w:tblHeader w:val="0"/>
        </w:trPr>
        <w:tc>
          <w:tcPr>
            <w:gridSpan w:val="2"/>
          </w:tcPr>
          <w:p w:rsidR="00000000" w:rsidDel="00000000" w:rsidP="00000000" w:rsidRDefault="00000000" w:rsidRPr="00000000" w14:paraId="00000008">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 Meeting Minutes of the Academic Senate</w:t>
            </w:r>
          </w:p>
        </w:tc>
      </w:tr>
      <w:tr>
        <w:trPr>
          <w:cantSplit w:val="0"/>
          <w:tblHeader w:val="0"/>
        </w:trPr>
        <w:tc>
          <w:tcPr>
            <w:gridSpan w:val="2"/>
          </w:tcPr>
          <w:p w:rsidR="00000000" w:rsidDel="00000000" w:rsidP="00000000" w:rsidRDefault="00000000" w:rsidRPr="00000000" w14:paraId="0000000A">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Grossmont College</w:t>
            </w:r>
          </w:p>
        </w:tc>
      </w:tr>
      <w:tr>
        <w:trPr>
          <w:cantSplit w:val="0"/>
          <w:tblHeader w:val="0"/>
        </w:trPr>
        <w:tc>
          <w:tcPr>
            <w:gridSpan w:val="2"/>
          </w:tcPr>
          <w:p w:rsidR="00000000" w:rsidDel="00000000" w:rsidP="00000000" w:rsidRDefault="00000000" w:rsidRPr="00000000" w14:paraId="0000000C">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November 3, 2025</w:t>
            </w:r>
          </w:p>
        </w:tc>
      </w:tr>
      <w:tr>
        <w:trPr>
          <w:cantSplit w:val="0"/>
          <w:tblHeader w:val="0"/>
        </w:trPr>
        <w:tc>
          <w:tcPr>
            <w:gridSpan w:val="2"/>
          </w:tcPr>
          <w:p w:rsidR="00000000" w:rsidDel="00000000" w:rsidP="00000000" w:rsidRDefault="00000000" w:rsidRPr="00000000" w14:paraId="0000000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11:00 am-12:20 pm</w:t>
            </w:r>
          </w:p>
        </w:tc>
      </w:tr>
      <w:tr>
        <w:trPr>
          <w:cantSplit w:val="0"/>
          <w:tblHeader w:val="0"/>
        </w:trPr>
        <w:tc>
          <w:tcPr>
            <w:gridSpan w:val="2"/>
          </w:tcPr>
          <w:p w:rsidR="00000000" w:rsidDel="00000000" w:rsidP="00000000" w:rsidRDefault="00000000" w:rsidRPr="00000000" w14:paraId="00000010">
            <w:pPr>
              <w:spacing w:after="200" w:line="276" w:lineRule="auto"/>
              <w:jc w:val="center"/>
              <w:rPr>
                <w:rFonts w:ascii="Calibri" w:cs="Calibri" w:eastAsia="Calibri" w:hAnsi="Calibri"/>
                <w:b w:val="1"/>
                <w:bCs w:val="1"/>
                <w:color w:val="38761d"/>
                <w:sz w:val="24"/>
                <w:szCs w:val="24"/>
              </w:rPr>
            </w:pPr>
            <w:hyperlink r:id="rId9">
              <w:r w:rsidDel="00000000" w:rsidR="00000000" w:rsidRPr="00000000">
                <w:rPr>
                  <w:rFonts w:ascii="Calibri" w:cs="Calibri" w:eastAsia="Calibri" w:hAnsi="Calibri"/>
                  <w:b w:val="1"/>
                  <w:bCs w:val="1"/>
                  <w:color w:val="1155cc"/>
                  <w:sz w:val="24"/>
                  <w:szCs w:val="24"/>
                  <w:u w:val="single"/>
                  <w:rtl w:val="0"/>
                </w:rPr>
                <w:t xml:space="preserve">ATTACHMENTS</w:t>
              </w:r>
            </w:hyperlink>
            <w:r w:rsidDel="00000000" w:rsidR="00000000" w:rsidRPr="00000000">
              <w:rPr>
                <w:rtl w:val="0"/>
              </w:rPr>
            </w:r>
          </w:p>
        </w:tc>
      </w:tr>
      <w:tr>
        <w:trPr>
          <w:cantSplit w:val="0"/>
          <w:tblHeader w:val="0"/>
        </w:trPr>
        <w:tc>
          <w:tcPr/>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 to Order 11:06 am </w:t>
            </w:r>
          </w:p>
        </w:tc>
      </w:tr>
      <w:tr>
        <w:trPr>
          <w:cantSplit w:val="0"/>
          <w:tblHeader w:val="0"/>
        </w:trPr>
        <w:tc>
          <w:tcPr/>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Public Comment: </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C. Flores &amp; R. Handley (Respiratory Therapy)- </w:t>
            </w:r>
            <w:r w:rsidDel="00000000" w:rsidR="00000000" w:rsidRPr="00000000">
              <w:rPr>
                <w:rFonts w:ascii="Calibri" w:cs="Calibri" w:eastAsia="Calibri" w:hAnsi="Calibri"/>
                <w:sz w:val="24"/>
                <w:szCs w:val="24"/>
                <w:rtl w:val="0"/>
              </w:rPr>
              <w:t xml:space="preserve">Asks for support for Bachelor’s in Respiratory Therapy, no public comment form was submitted. </w:t>
            </w:r>
          </w:p>
          <w:p w:rsidR="00000000" w:rsidDel="00000000" w:rsidP="00000000" w:rsidRDefault="00000000" w:rsidRPr="00000000" w14:paraId="00000017">
            <w:pPr>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ASGC President- </w:t>
            </w:r>
            <w:r w:rsidDel="00000000" w:rsidR="00000000" w:rsidRPr="00000000">
              <w:rPr>
                <w:rFonts w:ascii="Calibri" w:cs="Calibri" w:eastAsia="Calibri" w:hAnsi="Calibri"/>
                <w:sz w:val="24"/>
                <w:szCs w:val="24"/>
                <w:rtl w:val="0"/>
              </w:rPr>
              <w:t xml:space="preserve">Advocated Academic Senate to work with ASGC for support of AB1705.</w:t>
            </w:r>
          </w:p>
        </w:tc>
      </w:tr>
      <w:tr>
        <w:trPr>
          <w:cantSplit w:val="0"/>
          <w:tblHeader w:val="0"/>
        </w:trPr>
        <w:tc>
          <w:tcPr/>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minutes from October 20, 2025.</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b w:val="1"/>
                <w:bCs w:val="1"/>
                <w:color w:val="38761d"/>
                <w:sz w:val="24"/>
                <w:szCs w:val="24"/>
                <w:rtl w:val="0"/>
              </w:rPr>
              <w:t xml:space="preserve">VOTE:</w:t>
            </w:r>
            <w:r w:rsidDel="00000000" w:rsidR="00000000" w:rsidRPr="00000000">
              <w:rPr>
                <w:rFonts w:ascii="Calibri" w:cs="Calibri" w:eastAsia="Calibri" w:hAnsi="Calibri"/>
                <w:sz w:val="24"/>
                <w:szCs w:val="24"/>
                <w:rtl w:val="0"/>
              </w:rPr>
              <w:t xml:space="preserve">  Minutes approved with no objections</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Calo/R. Garcia</w:t>
            </w:r>
          </w:p>
        </w:tc>
      </w:tr>
      <w:tr>
        <w:trPr>
          <w:cantSplit w:val="0"/>
          <w:tblHeader w:val="0"/>
        </w:trPr>
        <w:tc>
          <w:tcPr/>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Agenda from November 3, 2025. </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b w:val="1"/>
                <w:bCs w:val="1"/>
                <w:color w:val="38761d"/>
                <w:sz w:val="24"/>
                <w:szCs w:val="24"/>
                <w:rtl w:val="0"/>
              </w:rPr>
              <w:t xml:space="preserve">VOTE:</w:t>
            </w:r>
            <w:r w:rsidDel="00000000" w:rsidR="00000000" w:rsidRPr="00000000">
              <w:rPr>
                <w:rFonts w:ascii="Calibri" w:cs="Calibri" w:eastAsia="Calibri" w:hAnsi="Calibri"/>
                <w:sz w:val="24"/>
                <w:szCs w:val="24"/>
                <w:rtl w:val="0"/>
              </w:rPr>
              <w:t xml:space="preserve"> Agenda approved with no objections, move item 8 to follow President's Report.</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Calo/Susan </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approve: Malia/J. Waller</w:t>
            </w:r>
          </w:p>
        </w:tc>
      </w:tr>
      <w:tr>
        <w:trPr>
          <w:cantSplit w:val="0"/>
          <w:tblHeader w:val="0"/>
        </w:trPr>
        <w:tc>
          <w:tcPr/>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w:t>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w:t>
            </w:r>
          </w:p>
        </w:tc>
        <w:tc>
          <w:tcPr/>
          <w:p w:rsidR="00000000" w:rsidDel="00000000" w:rsidP="00000000" w:rsidRDefault="00000000" w:rsidRPr="00000000" w14:paraId="00000033">
            <w:pPr>
              <w:rPr>
                <w:rFonts w:ascii="Calibri" w:cs="Calibri" w:eastAsia="Calibri" w:hAnsi="Calibri"/>
                <w:b w:val="1"/>
                <w:bCs w:val="1"/>
                <w:i w:val="1"/>
                <w:iCs w:val="1"/>
                <w:color w:val="38761d"/>
                <w:sz w:val="24"/>
                <w:szCs w:val="24"/>
              </w:rPr>
            </w:pPr>
            <w:r w:rsidDel="00000000" w:rsidR="00000000" w:rsidRPr="00000000">
              <w:rPr>
                <w:rFonts w:ascii="Calibri" w:cs="Calibri" w:eastAsia="Calibri" w:hAnsi="Calibri"/>
                <w:b w:val="1"/>
                <w:bCs w:val="1"/>
                <w:color w:val="38761d"/>
                <w:sz w:val="24"/>
                <w:szCs w:val="24"/>
                <w:rtl w:val="0"/>
              </w:rPr>
              <w:t xml:space="preserve">Announcements </w:t>
            </w:r>
            <w:r w:rsidDel="00000000" w:rsidR="00000000" w:rsidRPr="00000000">
              <w:rPr>
                <w:rtl w:val="0"/>
              </w:rPr>
            </w:r>
          </w:p>
          <w:p w:rsidR="00000000" w:rsidDel="00000000" w:rsidP="00000000" w:rsidRDefault="00000000" w:rsidRPr="00000000" w14:paraId="00000034">
            <w:pPr>
              <w:spacing w:line="36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Reminder Support-Active Duty/Veterans Day Event (11/10/25)</w:t>
            </w:r>
          </w:p>
          <w:p w:rsidR="00000000" w:rsidDel="00000000" w:rsidP="00000000" w:rsidRDefault="00000000" w:rsidRPr="00000000" w14:paraId="00000035">
            <w:pPr>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Academic Senate will host a Veterans Day support event from 8:00 a.m. to 12:00 p.m. in the Math Building, offering a continental breakfast. Donations are requested.</w:t>
            </w:r>
          </w:p>
          <w:p w:rsidR="00000000" w:rsidDel="00000000" w:rsidP="00000000" w:rsidRDefault="00000000" w:rsidRPr="00000000" w14:paraId="00000036">
            <w:pPr>
              <w:spacing w:line="36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Child Development Program (Family Night Support)</w:t>
            </w:r>
          </w:p>
          <w:p w:rsidR="00000000" w:rsidDel="00000000" w:rsidP="00000000" w:rsidRDefault="00000000" w:rsidRPr="00000000" w14:paraId="00000037">
            <w:pPr>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Hosting an annual Family Night event and seeks monetary support to help fund the occasion.</w:t>
            </w:r>
          </w:p>
          <w:p w:rsidR="00000000" w:rsidDel="00000000" w:rsidP="00000000" w:rsidRDefault="00000000" w:rsidRPr="00000000" w14:paraId="00000038">
            <w:pPr>
              <w:spacing w:line="36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Basic Needs Resources (Supporting our students)</w:t>
            </w:r>
          </w:p>
          <w:p w:rsidR="00000000" w:rsidDel="00000000" w:rsidP="00000000" w:rsidRDefault="00000000" w:rsidRPr="00000000" w14:paraId="00000039">
            <w:pPr>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email was sent to promote student support and to inform students about the available resources.</w:t>
            </w:r>
          </w:p>
          <w:p w:rsidR="00000000" w:rsidDel="00000000" w:rsidP="00000000" w:rsidRDefault="00000000" w:rsidRPr="00000000" w14:paraId="0000003A">
            <w:pPr>
              <w:spacing w:line="36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Academic Senate Google Site-Active with posted ASCCC Announcements</w:t>
            </w:r>
          </w:p>
          <w:p w:rsidR="00000000" w:rsidDel="00000000" w:rsidP="00000000" w:rsidRDefault="00000000" w:rsidRPr="00000000" w14:paraId="0000003B">
            <w:pPr>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Located on the AS website under the Resources section; the Google Site will serve as the hub for ASCCC announcements.</w:t>
            </w:r>
          </w:p>
        </w:tc>
      </w:tr>
      <w:tr>
        <w:trPr>
          <w:cantSplit w:val="0"/>
          <w:tblHeader w:val="0"/>
        </w:trPr>
        <w:tc>
          <w:tcPr/>
          <w:p w:rsidR="00000000" w:rsidDel="00000000" w:rsidP="00000000" w:rsidRDefault="00000000" w:rsidRPr="00000000" w14:paraId="0000003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w:t>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w:t>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6.5</w:t>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90">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38761d"/>
                <w:sz w:val="24"/>
                <w:szCs w:val="24"/>
                <w:rtl w:val="0"/>
              </w:rPr>
              <w:t xml:space="preserve">President’s Report </w:t>
            </w:r>
            <w:r w:rsidDel="00000000" w:rsidR="00000000" w:rsidRPr="00000000">
              <w:rPr>
                <w:rtl w:val="0"/>
              </w:rPr>
            </w:r>
          </w:p>
          <w:p w:rsidR="00000000" w:rsidDel="00000000" w:rsidP="00000000" w:rsidRDefault="00000000" w:rsidRPr="00000000" w14:paraId="00000091">
            <w:pPr>
              <w:spacing w:line="36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Human Resources Council Update (</w:t>
            </w:r>
            <w:hyperlink r:id="rId10">
              <w:r w:rsidDel="00000000" w:rsidR="00000000" w:rsidRPr="00000000">
                <w:rPr>
                  <w:rFonts w:ascii="Calibri" w:cs="Calibri" w:eastAsia="Calibri" w:hAnsi="Calibri"/>
                  <w:b w:val="1"/>
                  <w:bCs w:val="1"/>
                  <w:color w:val="1155cc"/>
                  <w:sz w:val="24"/>
                  <w:szCs w:val="24"/>
                  <w:u w:val="single"/>
                  <w:rtl w:val="0"/>
                </w:rPr>
                <w:t xml:space="preserve">AP 2710</w:t>
              </w:r>
            </w:hyperlink>
            <w:r w:rsidDel="00000000" w:rsidR="00000000" w:rsidRPr="00000000">
              <w:rPr>
                <w:rFonts w:ascii="Calibri" w:cs="Calibri" w:eastAsia="Calibri" w:hAnsi="Calibri"/>
                <w:b w:val="1"/>
                <w:bCs w:val="1"/>
                <w:sz w:val="24"/>
                <w:szCs w:val="24"/>
                <w:rtl w:val="0"/>
              </w:rPr>
              <w:t xml:space="preserve">)</w:t>
            </w:r>
          </w:p>
          <w:p w:rsidR="00000000" w:rsidDel="00000000" w:rsidP="00000000" w:rsidRDefault="00000000" w:rsidRPr="00000000" w14:paraId="00000092">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 2710 reviewed at the Human Resources Council.  Concerns were raised  regarding the policy language. Additionally, a comment was made that unless the language comes from CCLC or a similar source, it appears to have been created at the local level and can be modified. There was support for striking a sentence that specifically calls for HR approval prior to securing outside employment.</w:t>
            </w:r>
          </w:p>
          <w:p w:rsidR="00000000" w:rsidDel="00000000" w:rsidP="00000000" w:rsidRDefault="00000000" w:rsidRPr="00000000" w14:paraId="00000093">
            <w:pPr>
              <w:spacing w:line="360" w:lineRule="auto"/>
              <w:ind w:left="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24"/>
                <w:szCs w:val="24"/>
                <w:rtl w:val="0"/>
              </w:rPr>
              <w:t xml:space="preserve">Draft Academic Calendar 2027-2028</w:t>
            </w:r>
            <w:r w:rsidDel="00000000" w:rsidR="00000000" w:rsidRPr="00000000">
              <w:rPr>
                <w:rtl w:val="0"/>
              </w:rPr>
            </w:r>
          </w:p>
          <w:p w:rsidR="00000000" w:rsidDel="00000000" w:rsidP="00000000" w:rsidRDefault="00000000" w:rsidRPr="00000000" w14:paraId="00000094">
            <w:pPr>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decision was made at the District level to remove faculty voices. Comments were raised regarding whether grading due dates are reflected in the Academic Calendar; this topic will be added to the list of questions for further review. 2026-2027 Calendar is not on Grossmont Website.</w:t>
            </w:r>
          </w:p>
          <w:p w:rsidR="00000000" w:rsidDel="00000000" w:rsidP="00000000" w:rsidRDefault="00000000" w:rsidRPr="00000000" w14:paraId="00000095">
            <w:pPr>
              <w:spacing w:line="360" w:lineRule="auto"/>
              <w:ind w:left="0" w:firstLine="0"/>
              <w:rPr>
                <w:rFonts w:ascii="Calibri" w:cs="Calibri" w:eastAsia="Calibri" w:hAnsi="Calibri"/>
                <w:b w:val="1"/>
                <w:bCs w:val="1"/>
                <w:i w:val="0"/>
                <w:iCs w:val="0"/>
                <w:color w:val="000000"/>
                <w:sz w:val="18"/>
                <w:szCs w:val="18"/>
              </w:rPr>
            </w:pPr>
            <w:r w:rsidDel="00000000" w:rsidR="00000000" w:rsidRPr="00000000">
              <w:rPr>
                <w:rFonts w:ascii="Calibri" w:cs="Calibri" w:eastAsia="Calibri" w:hAnsi="Calibri"/>
                <w:b w:val="1"/>
                <w:bCs w:val="1"/>
                <w:sz w:val="24"/>
                <w:szCs w:val="24"/>
                <w:rtl w:val="0"/>
              </w:rPr>
              <w:t xml:space="preserve">Modification of Faculty Prioritization Committee Proposal (Charge &amp; Composition changes)</w:t>
            </w:r>
            <w:r w:rsidDel="00000000" w:rsidR="00000000" w:rsidRPr="00000000">
              <w:rPr>
                <w:rtl w:val="0"/>
              </w:rPr>
            </w:r>
          </w:p>
          <w:p w:rsidR="00000000" w:rsidDel="00000000" w:rsidP="00000000" w:rsidRDefault="00000000" w:rsidRPr="00000000" w14:paraId="00000096">
            <w:pPr>
              <w:spacing w:after="0" w:before="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recommendation was made to include one classified representative and to increase faculty representation on the new charge and composition. The proposed draft includes the following information: </w:t>
            </w:r>
          </w:p>
          <w:p w:rsidR="00000000" w:rsidDel="00000000" w:rsidP="00000000" w:rsidRDefault="00000000" w:rsidRPr="00000000" w14:paraId="00000097">
            <w:pPr>
              <w:spacing w:after="0" w:before="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Co-chairs:  VP of Instruction and Academic Senate President or designee </w:t>
              <w:br w:type="textWrapping"/>
              <w:t xml:space="preserve">Committee Membership: </w:t>
            </w:r>
          </w:p>
          <w:p w:rsidR="00000000" w:rsidDel="00000000" w:rsidP="00000000" w:rsidRDefault="00000000" w:rsidRPr="00000000" w14:paraId="00000098">
            <w:pPr>
              <w:numPr>
                <w:ilvl w:val="1"/>
                <w:numId w:val="2"/>
              </w:numPr>
              <w:spacing w:after="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faculty member from each of the college’s six instructional divisions as well as the Student Services division (AHN, ALC, CTE/WD, ESBS, MS, LTR, Student Services) </w:t>
            </w:r>
          </w:p>
          <w:p w:rsidR="00000000" w:rsidDel="00000000" w:rsidP="00000000" w:rsidRDefault="00000000" w:rsidRPr="00000000" w14:paraId="00000099">
            <w:pPr>
              <w:numPr>
                <w:ilvl w:val="1"/>
                <w:numId w:val="2"/>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Prioritization of requests should wait until all division representatives have been appointed by Academic Senate. </w:t>
            </w:r>
          </w:p>
          <w:p w:rsidR="00000000" w:rsidDel="00000000" w:rsidP="00000000" w:rsidRDefault="00000000" w:rsidRPr="00000000" w14:paraId="0000009A">
            <w:pPr>
              <w:numPr>
                <w:ilvl w:val="2"/>
                <w:numId w:val="2"/>
              </w:numPr>
              <w:spacing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Two instructional deans </w:t>
            </w:r>
          </w:p>
          <w:p w:rsidR="00000000" w:rsidDel="00000000" w:rsidP="00000000" w:rsidRDefault="00000000" w:rsidRPr="00000000" w14:paraId="0000009B">
            <w:pPr>
              <w:numPr>
                <w:ilvl w:val="2"/>
                <w:numId w:val="2"/>
              </w:numPr>
              <w:spacing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classified representative </w:t>
            </w:r>
          </w:p>
          <w:p w:rsidR="00000000" w:rsidDel="00000000" w:rsidP="00000000" w:rsidRDefault="00000000" w:rsidRPr="00000000" w14:paraId="0000009C">
            <w:pPr>
              <w:numPr>
                <w:ilvl w:val="2"/>
                <w:numId w:val="2"/>
              </w:numPr>
              <w:spacing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ASGC president or designee </w:t>
            </w:r>
          </w:p>
          <w:p w:rsidR="00000000" w:rsidDel="00000000" w:rsidP="00000000" w:rsidRDefault="00000000" w:rsidRPr="00000000" w14:paraId="0000009D">
            <w:pPr>
              <w:numPr>
                <w:ilvl w:val="2"/>
                <w:numId w:val="2"/>
              </w:numPr>
              <w:spacing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Vice-President of Student Services as ex-officio member </w:t>
            </w:r>
          </w:p>
          <w:p w:rsidR="00000000" w:rsidDel="00000000" w:rsidP="00000000" w:rsidRDefault="00000000" w:rsidRPr="00000000" w14:paraId="0000009E">
            <w:pPr>
              <w:numPr>
                <w:ilvl w:val="2"/>
                <w:numId w:val="2"/>
              </w:numPr>
              <w:spacing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We also discussed needing to follow the term limits provided in the governance handbook.  We are bringing this proposal to the Staffing Committee and then the Staffing Committee will determine if they would like to send a recommendation to adopt this model to College Council</w:t>
            </w:r>
          </w:p>
          <w:p w:rsidR="00000000" w:rsidDel="00000000" w:rsidP="00000000" w:rsidRDefault="00000000" w:rsidRPr="00000000" w14:paraId="0000009F">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sz w:val="24"/>
                <w:szCs w:val="24"/>
                <w:rtl w:val="0"/>
              </w:rPr>
              <w:t xml:space="preserve">Student arrest on campus (Follow-up requested from College/District)</w:t>
            </w:r>
          </w:p>
          <w:p w:rsidR="00000000" w:rsidDel="00000000" w:rsidP="00000000" w:rsidRDefault="00000000" w:rsidRPr="00000000" w14:paraId="000000A0">
            <w:pPr>
              <w:numPr>
                <w:ilvl w:val="0"/>
                <w:numId w:val="1"/>
              </w:numPr>
              <w:spacing w:after="0" w:afterAutospacing="0" w:before="240" w:line="276" w:lineRule="auto"/>
              <w:ind w:left="720" w:hanging="360"/>
            </w:pPr>
            <w:r w:rsidDel="00000000" w:rsidR="00000000" w:rsidRPr="00000000">
              <w:rPr>
                <w:rtl w:val="0"/>
              </w:rPr>
              <w:t xml:space="preserve">Students have expressed very real concerns about the increased risk of being racially profiled after the arrest and the public broad campus email with the student’s physical profile widely circulated.</w:t>
            </w:r>
          </w:p>
          <w:p w:rsidR="00000000" w:rsidDel="00000000" w:rsidP="00000000" w:rsidRDefault="00000000" w:rsidRPr="00000000" w14:paraId="000000A1">
            <w:pPr>
              <w:numPr>
                <w:ilvl w:val="0"/>
                <w:numId w:val="1"/>
              </w:numPr>
              <w:spacing w:after="0" w:afterAutospacing="0" w:before="0" w:beforeAutospacing="0" w:line="276" w:lineRule="auto"/>
              <w:ind w:left="720" w:hanging="360"/>
            </w:pPr>
            <w:r w:rsidDel="00000000" w:rsidR="00000000" w:rsidRPr="00000000">
              <w:rPr>
                <w:rtl w:val="0"/>
              </w:rPr>
              <w:t xml:space="preserve">Black and African American students specifically have shared fear that they may now be misidentified, stopped, questioned, or surveilled simply for looking similar which compounds historic and ongoing harms tied to criminalization of Black bodies.</w:t>
            </w:r>
          </w:p>
          <w:p w:rsidR="00000000" w:rsidDel="00000000" w:rsidP="00000000" w:rsidRDefault="00000000" w:rsidRPr="00000000" w14:paraId="000000A2">
            <w:pPr>
              <w:numPr>
                <w:ilvl w:val="0"/>
                <w:numId w:val="1"/>
              </w:numPr>
              <w:spacing w:after="0" w:afterAutospacing="0" w:before="0" w:beforeAutospacing="0" w:line="276" w:lineRule="auto"/>
              <w:ind w:left="720" w:hanging="360"/>
            </w:pPr>
            <w:r w:rsidDel="00000000" w:rsidR="00000000" w:rsidRPr="00000000">
              <w:rPr>
                <w:rtl w:val="0"/>
              </w:rPr>
              <w:t xml:space="preserve">Students are deeply concerned about their personal safety, emotional well-being, and their ability to be on this campus without being perceived as a threat.</w:t>
            </w:r>
          </w:p>
          <w:p w:rsidR="00000000" w:rsidDel="00000000" w:rsidP="00000000" w:rsidRDefault="00000000" w:rsidRPr="00000000" w14:paraId="000000A3">
            <w:pPr>
              <w:numPr>
                <w:ilvl w:val="0"/>
                <w:numId w:val="1"/>
              </w:numPr>
              <w:spacing w:after="0" w:afterAutospacing="0" w:before="0" w:beforeAutospacing="0" w:line="276" w:lineRule="auto"/>
              <w:ind w:left="720" w:hanging="360"/>
            </w:pPr>
            <w:r w:rsidDel="00000000" w:rsidR="00000000" w:rsidRPr="00000000">
              <w:rPr>
                <w:rtl w:val="0"/>
              </w:rPr>
              <w:t xml:space="preserve">The response, particularly the heavy law enforcement presence the following day, created trauma, not reassurance. Students are asking: </w:t>
            </w:r>
            <w:r w:rsidDel="00000000" w:rsidR="00000000" w:rsidRPr="00000000">
              <w:rPr>
                <w:i w:val="1"/>
                <w:iCs w:val="1"/>
                <w:rtl w:val="0"/>
              </w:rPr>
              <w:t xml:space="preserve">Is the campus safe FOR US?</w:t>
            </w:r>
          </w:p>
          <w:p w:rsidR="00000000" w:rsidDel="00000000" w:rsidP="00000000" w:rsidRDefault="00000000" w:rsidRPr="00000000" w14:paraId="000000A4">
            <w:pPr>
              <w:numPr>
                <w:ilvl w:val="0"/>
                <w:numId w:val="1"/>
              </w:numPr>
              <w:spacing w:after="0" w:afterAutospacing="0" w:before="0" w:beforeAutospacing="0" w:line="276" w:lineRule="auto"/>
              <w:ind w:left="720" w:hanging="360"/>
            </w:pPr>
            <w:r w:rsidDel="00000000" w:rsidR="00000000" w:rsidRPr="00000000">
              <w:rPr>
                <w:rtl w:val="0"/>
              </w:rPr>
              <w:t xml:space="preserve">There is also fear that since the college community has essentially been deputized (through the campus communication) to call 911 if they see someone who resembles the student this places all Black male students in jeopardy.</w:t>
            </w:r>
          </w:p>
          <w:p w:rsidR="00000000" w:rsidDel="00000000" w:rsidP="00000000" w:rsidRDefault="00000000" w:rsidRPr="00000000" w14:paraId="000000A5">
            <w:pPr>
              <w:numPr>
                <w:ilvl w:val="0"/>
                <w:numId w:val="1"/>
              </w:numPr>
              <w:spacing w:after="0" w:afterAutospacing="0" w:before="0" w:beforeAutospacing="0" w:line="276" w:lineRule="auto"/>
              <w:ind w:left="720" w:hanging="360"/>
            </w:pPr>
            <w:r w:rsidDel="00000000" w:rsidR="00000000" w:rsidRPr="00000000">
              <w:rPr>
                <w:rtl w:val="0"/>
              </w:rPr>
              <w:t xml:space="preserve">Student leaders have been overheard making statements such as “I figure it was one of them.”</w:t>
            </w:r>
          </w:p>
          <w:p w:rsidR="00000000" w:rsidDel="00000000" w:rsidP="00000000" w:rsidRDefault="00000000" w:rsidRPr="00000000" w14:paraId="000000A6">
            <w:pPr>
              <w:numPr>
                <w:ilvl w:val="0"/>
                <w:numId w:val="1"/>
              </w:numPr>
              <w:spacing w:after="0" w:afterAutospacing="0" w:before="0" w:beforeAutospacing="0" w:line="276" w:lineRule="auto"/>
              <w:ind w:left="720" w:hanging="360"/>
            </w:pPr>
            <w:r w:rsidDel="00000000" w:rsidR="00000000" w:rsidRPr="00000000">
              <w:rPr>
                <w:rtl w:val="0"/>
              </w:rPr>
              <w:t xml:space="preserve">Students inquired as to whether there was a Public Safety Committee that reviews such matters and asks for input to address the matter with cultural humility.  </w:t>
            </w:r>
          </w:p>
          <w:p w:rsidR="00000000" w:rsidDel="00000000" w:rsidP="00000000" w:rsidRDefault="00000000" w:rsidRPr="00000000" w14:paraId="000000A7">
            <w:pPr>
              <w:numPr>
                <w:ilvl w:val="0"/>
                <w:numId w:val="1"/>
              </w:numPr>
              <w:spacing w:after="0" w:afterAutospacing="0" w:before="0" w:beforeAutospacing="0" w:line="276" w:lineRule="auto"/>
              <w:ind w:left="720" w:hanging="360"/>
            </w:pPr>
            <w:r w:rsidDel="00000000" w:rsidR="00000000" w:rsidRPr="00000000">
              <w:rPr>
                <w:rtl w:val="0"/>
              </w:rPr>
              <w:t xml:space="preserve">Students have encouraged each other to make sure that have identification on them at all times in the unfortunate event that are falsely misidentified.</w:t>
            </w:r>
          </w:p>
          <w:p w:rsidR="00000000" w:rsidDel="00000000" w:rsidP="00000000" w:rsidRDefault="00000000" w:rsidRPr="00000000" w14:paraId="000000A8">
            <w:pPr>
              <w:numPr>
                <w:ilvl w:val="0"/>
                <w:numId w:val="1"/>
              </w:numPr>
              <w:spacing w:after="0" w:afterAutospacing="0" w:before="0" w:beforeAutospacing="0" w:line="276" w:lineRule="auto"/>
              <w:ind w:left="720" w:hanging="360"/>
            </w:pPr>
            <w:r w:rsidDel="00000000" w:rsidR="00000000" w:rsidRPr="00000000">
              <w:rPr>
                <w:rtl w:val="0"/>
              </w:rPr>
              <w:t xml:space="preserve">Faculty and student voices must be centered in determining improved protocols so that campus safety does not become a mechanism of racial harm.</w:t>
            </w:r>
          </w:p>
          <w:p w:rsidR="00000000" w:rsidDel="00000000" w:rsidP="00000000" w:rsidRDefault="00000000" w:rsidRPr="00000000" w14:paraId="000000A9">
            <w:pPr>
              <w:numPr>
                <w:ilvl w:val="0"/>
                <w:numId w:val="1"/>
              </w:numPr>
              <w:spacing w:after="240" w:before="0" w:beforeAutospacing="0" w:line="276" w:lineRule="auto"/>
              <w:ind w:left="720" w:hanging="360"/>
            </w:pPr>
            <w:r w:rsidDel="00000000" w:rsidR="00000000" w:rsidRPr="00000000">
              <w:rPr>
                <w:rtl w:val="0"/>
              </w:rPr>
              <w:t xml:space="preserve">The institution must affirm clearly  that campus safety includes safety from racial targeting, racial surveillance, and racial panic.</w:t>
            </w:r>
          </w:p>
          <w:p w:rsidR="00000000" w:rsidDel="00000000" w:rsidP="00000000" w:rsidRDefault="00000000" w:rsidRPr="00000000" w14:paraId="000000AA">
            <w:pPr>
              <w:spacing w:line="36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Renewing Discretionary Time (RT- delays)</w:t>
            </w:r>
          </w:p>
          <w:p w:rsidR="00000000" w:rsidDel="00000000" w:rsidP="00000000" w:rsidRDefault="00000000" w:rsidRPr="00000000" w14:paraId="000000AB">
            <w:pPr>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VPAA is waiting for the application to be reviewed by the District Committee. Updated information is forthcoming.</w:t>
            </w:r>
          </w:p>
        </w:tc>
      </w:tr>
      <w:tr>
        <w:trPr>
          <w:cantSplit w:val="0"/>
          <w:trHeight w:val="1366.875" w:hRule="atLeast"/>
          <w:tblHeader w:val="0"/>
        </w:trPr>
        <w:tc>
          <w:tcPr/>
          <w:p w:rsidR="00000000" w:rsidDel="00000000" w:rsidP="00000000" w:rsidRDefault="00000000" w:rsidRPr="00000000" w14:paraId="000000A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p w:rsidR="00000000" w:rsidDel="00000000" w:rsidP="00000000" w:rsidRDefault="00000000" w:rsidRPr="00000000" w14:paraId="000000A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w:t>
            </w:r>
          </w:p>
          <w:p w:rsidR="00000000" w:rsidDel="00000000" w:rsidP="00000000" w:rsidRDefault="00000000" w:rsidRPr="00000000" w14:paraId="000000A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w:t>
            </w:r>
          </w:p>
        </w:tc>
        <w:tc>
          <w:tcPr/>
          <w:p w:rsidR="00000000" w:rsidDel="00000000" w:rsidP="00000000" w:rsidRDefault="00000000" w:rsidRPr="00000000" w14:paraId="000000B0">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Information Items</w:t>
            </w:r>
          </w:p>
          <w:p w:rsidR="00000000" w:rsidDel="00000000" w:rsidP="00000000" w:rsidRDefault="00000000" w:rsidRPr="00000000" w14:paraId="000000B1">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Resolution Affirming 10+1 Primacy (1st Read)</w:t>
            </w:r>
            <w:r w:rsidDel="00000000" w:rsidR="00000000" w:rsidRPr="00000000">
              <w:rPr>
                <w:rtl w:val="0"/>
              </w:rPr>
            </w:r>
          </w:p>
          <w:p w:rsidR="00000000" w:rsidDel="00000000" w:rsidP="00000000" w:rsidRDefault="00000000" w:rsidRPr="00000000" w14:paraId="000000B2">
            <w:pPr>
              <w:spacing w:line="360" w:lineRule="auto"/>
              <w:rPr>
                <w:rFonts w:ascii="Calibri" w:cs="Calibri" w:eastAsia="Calibri" w:hAnsi="Calibri"/>
                <w:b w:val="1"/>
                <w:bCs w:val="1"/>
                <w:sz w:val="24"/>
                <w:szCs w:val="24"/>
              </w:rPr>
            </w:pPr>
            <w:hyperlink r:id="rId11">
              <w:r w:rsidDel="00000000" w:rsidR="00000000" w:rsidRPr="00000000">
                <w:rPr>
                  <w:rFonts w:ascii="Calibri" w:cs="Calibri" w:eastAsia="Calibri" w:hAnsi="Calibri"/>
                  <w:b w:val="1"/>
                  <w:bCs w:val="1"/>
                  <w:color w:val="1155cc"/>
                  <w:sz w:val="24"/>
                  <w:szCs w:val="24"/>
                  <w:u w:val="single"/>
                  <w:rtl w:val="0"/>
                </w:rPr>
                <w:t xml:space="preserve">AP/BP4021</w:t>
              </w:r>
            </w:hyperlink>
            <w:r w:rsidDel="00000000" w:rsidR="00000000" w:rsidRPr="00000000">
              <w:rPr>
                <w:rFonts w:ascii="Calibri" w:cs="Calibri" w:eastAsia="Calibri" w:hAnsi="Calibri"/>
                <w:b w:val="1"/>
                <w:bCs w:val="1"/>
                <w:sz w:val="24"/>
                <w:szCs w:val="24"/>
                <w:rtl w:val="0"/>
              </w:rPr>
              <w:t xml:space="preserve"> Program Discontinuance</w:t>
            </w:r>
            <w:r w:rsidDel="00000000" w:rsidR="00000000" w:rsidRPr="00000000">
              <w:rPr>
                <w:rFonts w:ascii="Calibri" w:cs="Calibri" w:eastAsia="Calibri" w:hAnsi="Calibri"/>
                <w:b w:val="1"/>
                <w:bCs w:val="1"/>
                <w:color w:val="242424"/>
                <w:sz w:val="24"/>
                <w:szCs w:val="24"/>
                <w:rtl w:val="0"/>
              </w:rPr>
              <w:t xml:space="preserve"> (Please review for recommendations)</w:t>
            </w:r>
            <w:r w:rsidDel="00000000" w:rsidR="00000000" w:rsidRPr="00000000">
              <w:rPr>
                <w:rtl w:val="0"/>
              </w:rPr>
            </w:r>
          </w:p>
        </w:tc>
      </w:tr>
      <w:tr>
        <w:trPr>
          <w:cantSplit w:val="0"/>
          <w:tblHeader w:val="0"/>
        </w:trPr>
        <w:tc>
          <w:tcPr/>
          <w:p w:rsidR="00000000" w:rsidDel="00000000" w:rsidP="00000000" w:rsidRDefault="00000000" w:rsidRPr="00000000" w14:paraId="000000B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tc>
        <w:tc>
          <w:tcPr/>
          <w:p w:rsidR="00000000" w:rsidDel="00000000" w:rsidP="00000000" w:rsidRDefault="00000000" w:rsidRPr="00000000" w14:paraId="000000B4">
            <w:pPr>
              <w:rPr>
                <w:rFonts w:ascii="Calibri" w:cs="Calibri" w:eastAsia="Calibri" w:hAnsi="Calibri"/>
                <w:color w:val="38761d"/>
                <w:sz w:val="24"/>
                <w:szCs w:val="24"/>
              </w:rPr>
            </w:pPr>
            <w:r w:rsidDel="00000000" w:rsidR="00000000" w:rsidRPr="00000000">
              <w:rPr>
                <w:rFonts w:ascii="Calibri" w:cs="Calibri" w:eastAsia="Calibri" w:hAnsi="Calibri"/>
                <w:b w:val="1"/>
                <w:bCs w:val="1"/>
                <w:color w:val="38761d"/>
                <w:sz w:val="24"/>
                <w:szCs w:val="24"/>
                <w:rtl w:val="0"/>
              </w:rPr>
              <w:t xml:space="preserve">Presentations</w:t>
            </w:r>
            <w:r w:rsidDel="00000000" w:rsidR="00000000" w:rsidRPr="00000000">
              <w:rPr>
                <w:rtl w:val="0"/>
              </w:rPr>
            </w:r>
          </w:p>
          <w:p w:rsidR="00000000" w:rsidDel="00000000" w:rsidP="00000000" w:rsidRDefault="00000000" w:rsidRPr="00000000" w14:paraId="000000B5">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Facilities Committee Report</w:t>
            </w:r>
          </w:p>
          <w:p w:rsidR="00000000" w:rsidDel="00000000" w:rsidP="00000000" w:rsidRDefault="00000000" w:rsidRPr="00000000" w14:paraId="000000B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Gray-</w:t>
            </w:r>
          </w:p>
          <w:p w:rsidR="00000000" w:rsidDel="00000000" w:rsidP="00000000" w:rsidRDefault="00000000" w:rsidRPr="00000000" w14:paraId="000000B7">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Kristen Campbell was elected Co-Chair of the Facilities Committee</w:t>
            </w:r>
          </w:p>
          <w:p w:rsidR="00000000" w:rsidDel="00000000" w:rsidP="00000000" w:rsidRDefault="00000000" w:rsidRPr="00000000" w14:paraId="000000B8">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30 FPRs are in for 2025-2026</w:t>
            </w:r>
          </w:p>
          <w:p w:rsidR="00000000" w:rsidDel="00000000" w:rsidP="00000000" w:rsidRDefault="00000000" w:rsidRPr="00000000" w14:paraId="000000B9">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Classrooms in Building 51 and 55 are targeted for Fall 2026 use</w:t>
            </w:r>
          </w:p>
          <w:p w:rsidR="00000000" w:rsidDel="00000000" w:rsidP="00000000" w:rsidRDefault="00000000" w:rsidRPr="00000000" w14:paraId="000000BA">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FMO staffing remains tight across maintenance, custodial, and grounds</w:t>
            </w:r>
          </w:p>
          <w:p w:rsidR="00000000" w:rsidDel="00000000" w:rsidP="00000000" w:rsidRDefault="00000000" w:rsidRPr="00000000" w14:paraId="000000BB">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Basic Needs is planned to move to Building 62</w:t>
            </w:r>
          </w:p>
          <w:p w:rsidR="00000000" w:rsidDel="00000000" w:rsidP="00000000" w:rsidRDefault="00000000" w:rsidRPr="00000000" w14:paraId="000000BC">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Event parking requires advance requests </w:t>
            </w:r>
          </w:p>
        </w:tc>
      </w:tr>
      <w:tr>
        <w:trPr>
          <w:cantSplit w:val="0"/>
          <w:tblHeader w:val="0"/>
        </w:trPr>
        <w:tc>
          <w:tcPr/>
          <w:p w:rsidR="00000000" w:rsidDel="00000000" w:rsidP="00000000" w:rsidRDefault="00000000" w:rsidRPr="00000000" w14:paraId="000000B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p w:rsidR="00000000" w:rsidDel="00000000" w:rsidP="00000000" w:rsidRDefault="00000000" w:rsidRPr="00000000" w14:paraId="000000B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w:t>
            </w:r>
          </w:p>
          <w:p w:rsidR="00000000" w:rsidDel="00000000" w:rsidP="00000000" w:rsidRDefault="00000000" w:rsidRPr="00000000" w14:paraId="000000B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w:t>
            </w:r>
          </w:p>
          <w:p w:rsidR="00000000" w:rsidDel="00000000" w:rsidP="00000000" w:rsidRDefault="00000000" w:rsidRPr="00000000" w14:paraId="000000C0">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C1">
            <w:pPr>
              <w:spacing w:line="276" w:lineRule="auto"/>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Action Items-</w:t>
            </w:r>
          </w:p>
          <w:p w:rsidR="00000000" w:rsidDel="00000000" w:rsidP="00000000" w:rsidRDefault="00000000" w:rsidRPr="00000000" w14:paraId="000000C2">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Academic Senate One-Year Vision</w:t>
            </w:r>
            <w:r w:rsidDel="00000000" w:rsidR="00000000" w:rsidRPr="00000000">
              <w:rPr>
                <w:rtl w:val="0"/>
              </w:rPr>
            </w:r>
          </w:p>
          <w:p w:rsidR="00000000" w:rsidDel="00000000" w:rsidP="00000000" w:rsidRDefault="00000000" w:rsidRPr="00000000" w14:paraId="000000C3">
            <w:pPr>
              <w:tabs>
                <w:tab w:val="left" w:leader="none" w:pos="972"/>
              </w:tabs>
              <w:spacing w:line="36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Faculty Protocol: Responding to Social Media Harassment and Threats </w:t>
            </w:r>
            <w:r w:rsidDel="00000000" w:rsidR="00000000" w:rsidRPr="00000000">
              <w:rPr>
                <w:rtl w:val="0"/>
              </w:rPr>
            </w:r>
          </w:p>
          <w:p w:rsidR="00000000" w:rsidDel="00000000" w:rsidP="00000000" w:rsidRDefault="00000000" w:rsidRPr="00000000" w14:paraId="000000C4">
            <w:pPr>
              <w:spacing w:line="276" w:lineRule="auto"/>
              <w:rPr>
                <w:rFonts w:ascii="Calibri" w:cs="Calibri" w:eastAsia="Calibri" w:hAnsi="Calibri"/>
                <w:b w:val="1"/>
                <w:bCs w:val="1"/>
                <w:sz w:val="24"/>
                <w:szCs w:val="24"/>
              </w:rPr>
            </w:pPr>
            <w:r w:rsidDel="00000000" w:rsidR="00000000" w:rsidRPr="00000000">
              <w:rPr>
                <w:rtl w:val="0"/>
              </w:rPr>
            </w:r>
          </w:p>
        </w:tc>
      </w:tr>
      <w:tr>
        <w:trPr>
          <w:cantSplit w:val="0"/>
          <w:trHeight w:val="780.9375" w:hRule="atLeast"/>
          <w:tblHeader w:val="0"/>
        </w:trPr>
        <w:tc>
          <w:tcPr/>
          <w:p w:rsidR="00000000" w:rsidDel="00000000" w:rsidP="00000000" w:rsidRDefault="00000000" w:rsidRPr="00000000" w14:paraId="000000C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p w:rsidR="00000000" w:rsidDel="00000000" w:rsidP="00000000" w:rsidRDefault="00000000" w:rsidRPr="00000000" w14:paraId="000000C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w:t>
            </w:r>
          </w:p>
          <w:p w:rsidR="00000000" w:rsidDel="00000000" w:rsidP="00000000" w:rsidRDefault="00000000" w:rsidRPr="00000000" w14:paraId="000000C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w:t>
            </w:r>
          </w:p>
        </w:tc>
        <w:tc>
          <w:tcPr/>
          <w:p w:rsidR="00000000" w:rsidDel="00000000" w:rsidP="00000000" w:rsidRDefault="00000000" w:rsidRPr="00000000" w14:paraId="000000C9">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Vice-President’s Report/Unfinished Business</w:t>
            </w:r>
          </w:p>
          <w:p w:rsidR="00000000" w:rsidDel="00000000" w:rsidP="00000000" w:rsidRDefault="00000000" w:rsidRPr="00000000" w14:paraId="000000C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Participatory Governance </w:t>
            </w:r>
          </w:p>
          <w:p w:rsidR="00000000" w:rsidDel="00000000" w:rsidP="00000000" w:rsidRDefault="00000000" w:rsidRPr="00000000" w14:paraId="000000C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Senators (Request for updated dept/division reps)</w:t>
            </w:r>
          </w:p>
        </w:tc>
      </w:tr>
      <w:tr>
        <w:trPr>
          <w:cantSplit w:val="0"/>
          <w:trHeight w:val="780.9375" w:hRule="atLeast"/>
          <w:tblHeader w:val="0"/>
        </w:trPr>
        <w:tc>
          <w:tcPr/>
          <w:p w:rsidR="00000000" w:rsidDel="00000000" w:rsidP="00000000" w:rsidRDefault="00000000" w:rsidRPr="00000000" w14:paraId="000000C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p>
          <w:p w:rsidR="00000000" w:rsidDel="00000000" w:rsidP="00000000" w:rsidRDefault="00000000" w:rsidRPr="00000000" w14:paraId="000000C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w:t>
            </w:r>
          </w:p>
          <w:p w:rsidR="00000000" w:rsidDel="00000000" w:rsidP="00000000" w:rsidRDefault="00000000" w:rsidRPr="00000000" w14:paraId="000000C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w:t>
            </w:r>
          </w:p>
          <w:p w:rsidR="00000000" w:rsidDel="00000000" w:rsidP="00000000" w:rsidRDefault="00000000" w:rsidRPr="00000000" w14:paraId="000000D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w:t>
            </w:r>
          </w:p>
        </w:tc>
        <w:tc>
          <w:tcPr/>
          <w:p w:rsidR="00000000" w:rsidDel="00000000" w:rsidP="00000000" w:rsidRDefault="00000000" w:rsidRPr="00000000" w14:paraId="000000D3">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Future Agenda Items </w:t>
            </w:r>
          </w:p>
          <w:p w:rsidR="00000000" w:rsidDel="00000000" w:rsidP="00000000" w:rsidRDefault="00000000" w:rsidRPr="00000000" w14:paraId="000000D4">
            <w:pPr>
              <w:tabs>
                <w:tab w:val="left" w:leader="none" w:pos="97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of Trustees Follow-up Requests</w:t>
            </w:r>
          </w:p>
          <w:p w:rsidR="00000000" w:rsidDel="00000000" w:rsidP="00000000" w:rsidRDefault="00000000" w:rsidRPr="00000000" w14:paraId="000000D5">
            <w:pPr>
              <w:tabs>
                <w:tab w:val="left" w:leader="none" w:pos="97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Evan Wiring &amp; Michael Stewart-CPL</w:t>
            </w:r>
          </w:p>
          <w:p w:rsidR="00000000" w:rsidDel="00000000" w:rsidP="00000000" w:rsidRDefault="00000000" w:rsidRPr="00000000" w14:paraId="000000D6">
            <w:pPr>
              <w:tabs>
                <w:tab w:val="left" w:leader="none" w:pos="97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New/Newer Employee Welcome Reception</w:t>
            </w:r>
          </w:p>
          <w:p w:rsidR="00000000" w:rsidDel="00000000" w:rsidP="00000000" w:rsidRDefault="00000000" w:rsidRPr="00000000" w14:paraId="000000D7">
            <w:pPr>
              <w:tabs>
                <w:tab w:val="left" w:leader="none" w:pos="97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Robert Henry-History Department (Narrative &amp; Remembrance)</w:t>
            </w:r>
          </w:p>
        </w:tc>
      </w:tr>
      <w:tr>
        <w:trPr>
          <w:cantSplit w:val="0"/>
          <w:tblHeader w:val="0"/>
        </w:trPr>
        <w:tc>
          <w:tcPr/>
          <w:p w:rsidR="00000000" w:rsidDel="00000000" w:rsidP="00000000" w:rsidRDefault="00000000" w:rsidRPr="00000000" w14:paraId="000000D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p w:rsidR="00000000" w:rsidDel="00000000" w:rsidP="00000000" w:rsidRDefault="00000000" w:rsidRPr="00000000" w14:paraId="000000D9">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Adjournment:  </w:t>
            </w:r>
          </w:p>
          <w:p w:rsidR="00000000" w:rsidDel="00000000" w:rsidP="00000000" w:rsidRDefault="00000000" w:rsidRPr="00000000" w14:paraId="000000DA">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B">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VOTE:</w:t>
            </w:r>
            <w:r w:rsidDel="00000000" w:rsidR="00000000" w:rsidRPr="00000000">
              <w:rPr>
                <w:rFonts w:ascii="Calibri" w:cs="Calibri" w:eastAsia="Calibri" w:hAnsi="Calibri"/>
                <w:sz w:val="24"/>
                <w:szCs w:val="24"/>
                <w:rtl w:val="0"/>
              </w:rPr>
              <w:t xml:space="preserve">  Motion to adjourn: J. VandenEynden/A. Deutsch</w:t>
            </w:r>
          </w:p>
          <w:p w:rsidR="00000000" w:rsidDel="00000000" w:rsidP="00000000" w:rsidRDefault="00000000" w:rsidRPr="00000000" w14:paraId="000000D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adjourned at 12:21.</w:t>
            </w:r>
          </w:p>
          <w:p w:rsidR="00000000" w:rsidDel="00000000" w:rsidP="00000000" w:rsidRDefault="00000000" w:rsidRPr="00000000" w14:paraId="000000D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meeting: November 17, 2025.</w:t>
            </w:r>
          </w:p>
        </w:tc>
      </w:tr>
    </w:tbl>
    <w:p w:rsidR="00000000" w:rsidDel="00000000" w:rsidP="00000000" w:rsidRDefault="00000000" w:rsidRPr="00000000" w14:paraId="000000DF">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0">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 IN</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1560"/>
        <w:gridCol w:w="1560"/>
        <w:gridCol w:w="1560"/>
        <w:gridCol w:w="3120"/>
        <w:tblGridChange w:id="0">
          <w:tblGrid>
            <w:gridCol w:w="1560"/>
            <w:gridCol w:w="1560"/>
            <w:gridCol w:w="1560"/>
            <w:gridCol w:w="1560"/>
            <w:gridCol w:w="3120"/>
          </w:tblGrid>
        </w:tblGridChange>
      </w:tblGrid>
      <w:tr>
        <w:trPr>
          <w:cantSplit w:val="0"/>
          <w:trHeight w:val="315" w:hRule="atLeast"/>
          <w:tblHeader w:val="0"/>
        </w:trPr>
        <w:tc>
          <w:tcPr>
            <w:tcBorders>
              <w:top w:color="442f65"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10:51:17</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Sosha Thomas</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BOT</w:t>
            </w:r>
            <w:r w:rsidDel="00000000" w:rsidR="00000000" w:rsidRPr="00000000">
              <w:rPr>
                <w:rtl w:val="0"/>
              </w:rPr>
            </w:r>
          </w:p>
        </w:tc>
        <w:tc>
          <w:tcPr>
            <w:tcBorders>
              <w:top w:color="442f65"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10:51:24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James Holden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10:51:43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Brian Keliher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Bus adm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10:52:29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Lynn Keane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BOT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4">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10:53:56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Hadeel Yaqoub</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ESBS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10:54:14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Ryan Gray</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Vah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10:55:01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Sébastien Cormier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Physics and Astronomy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10:55:15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Randy Abshier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ESNH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8">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10:55:31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Karen Caires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Exercise Science, Nutrition, and Health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10:56:00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Susan Working</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10:56:59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Patrice Braswell</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A.R.C.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10:57:08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Michele Perchez</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10:57:26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Romeo Madrid Jr.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Nursing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10:57:30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Carey Flores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Respiratory therapy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10:57:32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Felicia Kalker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Library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B">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10:57:41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Amanda Clay</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Orthopedic Tech Program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10:57:46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Holly Reed</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OTA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5">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10:58:02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Regina Garcia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Cardiovascular Tech Program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10:59:56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Jamie Gould</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ASL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11:00:36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Angela Feres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History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4">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11:01:18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June yang</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 and Relg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11:01:24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Joel Castellaw</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11:01:29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 Vance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 and Science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11:02:21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Dr. Vanessa Fountain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11:02:29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Aleksandra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11:02:38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Brodney Fitzgerald</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Physics and Astronomy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11:02:41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Rebecca Handley</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11:03:33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Scott Therkalsen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Earth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C">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11:03:34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Lara Braff</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Anth/Behavioral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11:04:07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Karen Hern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Business Administration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6">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11:04:08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Adam Deutsch</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11:04:32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Dylan Wells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 adjunct faculty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11:04:38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Michael Perez</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EOPS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11:04:51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Raymond Funk</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11:05:17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Ruth Navarro</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World languages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11:05:28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Philip Bell</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CSIS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11:05:30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Jeff Waller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11:05:40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Robin Sepulveda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CDEFS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11:05:40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Hau Nguyen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CSIS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11:05:45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Denise Aceves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11:05:54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Jennifer Vanden Eynden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11:06:13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 Huynh</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ASGC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11:06:23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Gina Sorensen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7">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11:06:30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Alan Traylor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11:06:40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Sarah Moore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11:06:50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Patricia Chow</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CTE / Business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6">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11:06:51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Natalia Aylett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 as a Second Language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11:06:55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Michelle Crooks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11:07:24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Kathleen Banville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Theatre Arts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11:07:30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Malia Molina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Art History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11:07:40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Nancy Saks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Ahn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11:07:44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Martin Larter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11:09:16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Rukiya Akua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Not Applicable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11:09:29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Jeanette Calo</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Media Communications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E">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11:13:43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 Ramirez</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11:16:22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Gareth Davies-Morris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VAH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11:19:35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Jonathan Martin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History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11:31:06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James foran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Culinary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11/3/2025 11:35:25</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Gabrielle gosselin</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CalWORKs</w:t>
            </w:r>
            <w:r w:rsidDel="00000000" w:rsidR="00000000" w:rsidRPr="00000000">
              <w:rPr>
                <w:rtl w:val="0"/>
              </w:rPr>
            </w:r>
          </w:p>
        </w:tc>
        <w:tc>
          <w:tcPr>
            <w:tcBorders>
              <w:top w:color="cccccc" w:space="0" w:sz="6" w:val="single"/>
              <w:left w:color="cccccc" w:space="0" w:sz="6" w:val="single"/>
              <w:bottom w:color="442f65"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7">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208">
      <w:pPr>
        <w:spacing w:after="160" w:line="259" w:lineRule="auto"/>
        <w:rPr>
          <w:rFonts w:ascii="Calibri" w:cs="Calibri" w:eastAsia="Calibri" w:hAnsi="Calibri"/>
          <w:sz w:val="24"/>
          <w:szCs w:val="24"/>
        </w:rPr>
      </w:pPr>
      <w:r w:rsidDel="00000000" w:rsidR="00000000" w:rsidRPr="00000000">
        <w:rPr>
          <w:rtl w:val="0"/>
        </w:rPr>
      </w:r>
    </w:p>
    <w:sectPr>
      <w:headerReference r:id="rId12" w:type="default"/>
      <w:headerReference r:id="rId13" w:type="first"/>
      <w:headerReference r:id="rId14" w:type="even"/>
      <w:footerReference r:id="rId15" w:type="first"/>
      <w:footerReference r:id="rId16"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D">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B">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C7853"/>
    <w:pPr>
      <w:ind w:left="720"/>
      <w:contextualSpacing w:val="1"/>
    </w:pPr>
  </w:style>
  <w:style w:type="character" w:styleId="Hyperlink">
    <w:name w:val="Hyperlink"/>
    <w:basedOn w:val="DefaultParagraphFont"/>
    <w:uiPriority w:val="99"/>
    <w:unhideWhenUsed w:val="1"/>
    <w:rsid w:val="001334D8"/>
    <w:rPr>
      <w:color w:val="0000ff" w:themeColor="hyperlink"/>
      <w:u w:val="single"/>
    </w:rPr>
  </w:style>
  <w:style w:type="character" w:styleId="UnresolvedMention1" w:customStyle="1">
    <w:name w:val="Unresolved Mention1"/>
    <w:basedOn w:val="DefaultParagraphFont"/>
    <w:uiPriority w:val="99"/>
    <w:semiHidden w:val="1"/>
    <w:unhideWhenUsed w:val="1"/>
    <w:rsid w:val="001334D8"/>
    <w:rPr>
      <w:color w:val="605e5c"/>
      <w:shd w:color="auto" w:fill="e1dfdd" w:val="clear"/>
    </w:rPr>
  </w:style>
  <w:style w:type="character" w:styleId="xcontentpasted1" w:customStyle="1">
    <w:name w:val="x_contentpasted1"/>
    <w:basedOn w:val="DefaultParagraphFont"/>
    <w:rsid w:val="00647350"/>
  </w:style>
  <w:style w:type="paragraph" w:styleId="Header">
    <w:name w:val="header"/>
    <w:basedOn w:val="Normal"/>
    <w:link w:val="HeaderChar"/>
    <w:uiPriority w:val="99"/>
    <w:unhideWhenUsed w:val="1"/>
    <w:rsid w:val="00424C2D"/>
    <w:pPr>
      <w:tabs>
        <w:tab w:val="center" w:pos="4680"/>
        <w:tab w:val="right" w:pos="9360"/>
      </w:tabs>
      <w:spacing w:line="240" w:lineRule="auto"/>
    </w:pPr>
  </w:style>
  <w:style w:type="character" w:styleId="HeaderChar" w:customStyle="1">
    <w:name w:val="Header Char"/>
    <w:basedOn w:val="DefaultParagraphFont"/>
    <w:link w:val="Header"/>
    <w:uiPriority w:val="99"/>
    <w:rsid w:val="00424C2D"/>
  </w:style>
  <w:style w:type="paragraph" w:styleId="Footer">
    <w:name w:val="footer"/>
    <w:basedOn w:val="Normal"/>
    <w:link w:val="FooterChar"/>
    <w:uiPriority w:val="99"/>
    <w:unhideWhenUsed w:val="1"/>
    <w:rsid w:val="00424C2D"/>
    <w:pPr>
      <w:tabs>
        <w:tab w:val="center" w:pos="4680"/>
        <w:tab w:val="right" w:pos="9360"/>
      </w:tabs>
      <w:spacing w:line="240" w:lineRule="auto"/>
    </w:pPr>
  </w:style>
  <w:style w:type="character" w:styleId="FooterChar" w:customStyle="1">
    <w:name w:val="Footer Char"/>
    <w:basedOn w:val="DefaultParagraphFont"/>
    <w:link w:val="Footer"/>
    <w:uiPriority w:val="99"/>
    <w:rsid w:val="00424C2D"/>
  </w:style>
  <w:style w:type="character" w:styleId="UnresolvedMention">
    <w:name w:val="Unresolved Mention"/>
    <w:basedOn w:val="DefaultParagraphFont"/>
    <w:uiPriority w:val="99"/>
    <w:semiHidden w:val="1"/>
    <w:unhideWhenUsed w:val="1"/>
    <w:rsid w:val="008D2F43"/>
    <w:rPr>
      <w:color w:val="605e5c"/>
      <w:shd w:color="auto" w:fill="e1dfdd" w:val="clear"/>
    </w:rPr>
  </w:style>
  <w:style w:type="table" w:styleId="a2"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left w:w="0.0" w:type="dxa"/>
        <w:right w:w="0.0" w:type="dxa"/>
      </w:tblCellMar>
    </w:tblPr>
  </w:style>
  <w:style w:type="table" w:styleId="ac"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d" w:customStyle="1">
    <w:basedOn w:val="TableNormal"/>
    <w:tblPr>
      <w:tblStyleRowBandSize w:val="1"/>
      <w:tblStyleColBandSize w:val="1"/>
      <w:tblCellMar>
        <w:left w:w="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Br8w-Wa-dAtTmcUJUBwE8RX2ZVQBUW95/edit" TargetMode="External"/><Relationship Id="rId10" Type="http://schemas.openxmlformats.org/officeDocument/2006/relationships/hyperlink" Target="https://docs.google.com/document/d/10gpIHLOYg2A3gpzT23YxEs1o5CFK4CTM/edit?usp=drive_link&amp;ouid=107222630247555943342&amp;rtpof=true&amp;sd=true"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dU6pE1R81DlxK7WhvMlAmygwUVMiGWUo?usp=drive_link" TargetMode="External"/><Relationship Id="rId15" Type="http://schemas.openxmlformats.org/officeDocument/2006/relationships/footer" Target="footer1.xml"/><Relationship Id="rId14" Type="http://schemas.openxmlformats.org/officeDocument/2006/relationships/header" Target="head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n6fuhljqXjplci0o7Avw6Dgl5g==">CgMxLjA4AHIhMTI3SE9QUkRLd0g0Mm9RLWN6VlZGMkJlWmFhalN2Tlhr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2024-01-31T19:53:00Z</dcterms:created>
  <dc:creator>Pearlcharm</dc:creator>
</cp:coreProperties>
</file>