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jc w:val="left"/>
        <w:rPr/>
      </w:pPr>
      <w:r w:rsidDel="00000000" w:rsidR="00000000" w:rsidRPr="00000000">
        <w:rPr>
          <w:rtl w:val="0"/>
        </w:rPr>
      </w:r>
    </w:p>
    <w:p w:rsidR="00000000" w:rsidDel="00000000" w:rsidP="00000000" w:rsidRDefault="00000000" w:rsidRPr="00000000" w14:paraId="00000005">
      <w:pPr>
        <w:spacing w:after="160" w:lineRule="auto"/>
        <w:jc w:val="center"/>
        <w:rPr/>
      </w:pPr>
      <w:r w:rsidDel="00000000" w:rsidR="00000000" w:rsidRPr="00000000">
        <w:rPr>
          <w:rFonts w:ascii="Calibri" w:cs="Calibri" w:eastAsia="Calibri" w:hAnsi="Calibri"/>
          <w:b w:val="1"/>
          <w:i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7"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7">
            <w:pPr>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9">
            <w:pPr>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0B">
            <w:pPr>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October 6, 2025</w:t>
            </w:r>
          </w:p>
        </w:tc>
      </w:tr>
      <w:tr>
        <w:trPr>
          <w:cantSplit w:val="0"/>
          <w:tblHeader w:val="0"/>
        </w:trPr>
        <w:tc>
          <w:tcPr>
            <w:gridSpan w:val="2"/>
          </w:tcPr>
          <w:p w:rsidR="00000000" w:rsidDel="00000000" w:rsidP="00000000" w:rsidRDefault="00000000" w:rsidRPr="00000000" w14:paraId="0000000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0F">
            <w:pPr>
              <w:spacing w:after="200" w:line="276" w:lineRule="auto"/>
              <w:jc w:val="center"/>
              <w:rPr>
                <w:rFonts w:ascii="Calibri" w:cs="Calibri" w:eastAsia="Calibri" w:hAnsi="Calibri"/>
                <w:b w:val="1"/>
                <w:color w:val="38761d"/>
                <w:sz w:val="24"/>
                <w:szCs w:val="24"/>
              </w:rPr>
            </w:pPr>
            <w:hyperlink r:id="rId9">
              <w:r w:rsidDel="00000000" w:rsidR="00000000" w:rsidRPr="00000000">
                <w:rPr>
                  <w:rFonts w:ascii="Calibri" w:cs="Calibri" w:eastAsia="Calibri" w:hAnsi="Calibri"/>
                  <w:b w:val="1"/>
                  <w:color w:val="38761d"/>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11:11 am </w:t>
            </w:r>
          </w:p>
        </w:tc>
      </w:tr>
      <w:tr>
        <w:trPr>
          <w:cantSplit w:val="0"/>
          <w:tblHeader w:val="0"/>
        </w:trPr>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Victor T</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-Judges and Moderators needed for Dec 6th Ethics Bowl, debate competition based on philosophy. </w:t>
            </w:r>
          </w:p>
        </w:tc>
      </w:tr>
      <w:tr>
        <w:trPr>
          <w:cantSplit w:val="0"/>
          <w:tblHeader w:val="0"/>
        </w:trPr>
        <w:tc>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September 29, 2025.</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Calo/J. Waller</w:t>
            </w:r>
          </w:p>
        </w:tc>
      </w:tr>
      <w:tr>
        <w:trPr>
          <w:cantSplit w:val="0"/>
          <w:tblHeader w:val="0"/>
        </w:trPr>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 from October 6, 2025.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b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 amend Q&amp;A between 8.2 and 8.3 for faculty and classified staffing approved positions </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Calo/J. Waller </w:t>
            </w:r>
          </w:p>
        </w:tc>
      </w:tr>
      <w:tr>
        <w:trPr>
          <w:cantSplit w:val="0"/>
          <w:tblHeader w:val="0"/>
        </w:trPr>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p w:rsidR="00000000" w:rsidDel="00000000" w:rsidP="00000000" w:rsidRDefault="00000000" w:rsidRPr="00000000" w14:paraId="0000002C">
            <w:pPr>
              <w:rPr>
                <w:rFonts w:ascii="Calibri" w:cs="Calibri" w:eastAsia="Calibri" w:hAnsi="Calibri"/>
                <w:b w:val="1"/>
                <w:i w:val="1"/>
                <w:color w:val="38761d"/>
                <w:sz w:val="24"/>
                <w:szCs w:val="24"/>
              </w:rPr>
            </w:pPr>
            <w:r w:rsidDel="00000000" w:rsidR="00000000" w:rsidRPr="00000000">
              <w:rPr>
                <w:rFonts w:ascii="Calibri" w:cs="Calibri" w:eastAsia="Calibri" w:hAnsi="Calibri"/>
                <w:b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Faculty and Staff Prioritization Approved Positions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Classified positions, 18 with personnel. 5 faculty positions funded.</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 asked regarding reasoning behind hiring decisions. Comments made that technically only three positions were funded. Biology was a tenure track position and CVT’s hiring process is underway.</w:t>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Freedom Webinar (ASCCC</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Brought to attention based on the previous cyber-attack on the faculty. </w:t>
            </w:r>
          </w:p>
          <w:p w:rsidR="00000000" w:rsidDel="00000000" w:rsidP="00000000" w:rsidRDefault="00000000" w:rsidRPr="00000000" w14:paraId="0000003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Volunteers for the Online Evaluation Taskforce from the following groups:</w:t>
            </w:r>
          </w:p>
          <w:p w:rsidR="00000000" w:rsidDel="00000000" w:rsidP="00000000" w:rsidRDefault="00000000" w:rsidRPr="00000000" w14:paraId="00000035">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Tenure review</w:t>
            </w:r>
          </w:p>
          <w:p w:rsidR="00000000" w:rsidDel="00000000" w:rsidP="00000000" w:rsidRDefault="00000000" w:rsidRPr="00000000" w14:paraId="00000036">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 </w:t>
            </w:r>
          </w:p>
          <w:p w:rsidR="00000000" w:rsidDel="00000000" w:rsidP="00000000" w:rsidRDefault="00000000" w:rsidRPr="00000000" w14:paraId="00000037">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Senate</w:t>
            </w:r>
          </w:p>
          <w:p w:rsidR="00000000" w:rsidDel="00000000" w:rsidP="00000000" w:rsidRDefault="00000000" w:rsidRPr="00000000" w14:paraId="0000003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Volunteers for Sabbatical Taskforce</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more volunteer needed.</w:t>
            </w:r>
          </w:p>
        </w:tc>
      </w:tr>
      <w:tr>
        <w:trPr>
          <w:cantSplit w:val="0"/>
          <w:tblHeader w:val="0"/>
        </w:trPr>
        <w:tc>
          <w:tcPr/>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9">
            <w:pPr>
              <w:rPr>
                <w:rFonts w:ascii="Calibri" w:cs="Calibri" w:eastAsia="Calibri" w:hAnsi="Calibri"/>
                <w:b w:val="1"/>
                <w:i w:val="1"/>
                <w:color w:val="38761d"/>
                <w:sz w:val="24"/>
                <w:szCs w:val="24"/>
              </w:rPr>
            </w:pPr>
            <w:r w:rsidDel="00000000" w:rsidR="00000000" w:rsidRPr="00000000">
              <w:rPr>
                <w:rFonts w:ascii="Calibri" w:cs="Calibri" w:eastAsia="Calibri" w:hAnsi="Calibri"/>
                <w:b w:val="1"/>
                <w:color w:val="38761d"/>
                <w:sz w:val="24"/>
                <w:szCs w:val="24"/>
                <w:rtl w:val="0"/>
              </w:rPr>
              <w:t xml:space="preserve">PRESIDENT’S REPORT- </w:t>
            </w:r>
            <w:r w:rsidDel="00000000" w:rsidR="00000000" w:rsidRPr="00000000">
              <w:rPr>
                <w:rFonts w:ascii="Calibri" w:cs="Calibri" w:eastAsia="Calibri" w:hAnsi="Calibri"/>
                <w:b w:val="1"/>
                <w:i w:val="1"/>
                <w:color w:val="38761d"/>
                <w:sz w:val="24"/>
                <w:szCs w:val="24"/>
                <w:rtl w:val="0"/>
              </w:rPr>
              <w:t xml:space="preserve">Dr. Sharon Sampson</w:t>
            </w:r>
          </w:p>
          <w:p w:rsidR="00000000" w:rsidDel="00000000" w:rsidP="00000000" w:rsidRDefault="00000000" w:rsidRPr="00000000" w14:paraId="0000004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AUP-submitted </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AUP for AS was completed by the 10/1/25 deadline. Input will be requested in the completion of future iterations of the AUP.</w:t>
            </w:r>
          </w:p>
          <w:p w:rsidR="00000000" w:rsidDel="00000000" w:rsidP="00000000" w:rsidRDefault="00000000" w:rsidRPr="00000000" w14:paraId="0000004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Cuyamaca’s Feedback on MOU w/ National University</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Permission has been granted for Grossmont to share Cuyamaca’s questions regarding the MOU. The document was uploaded in the attachment folder.</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Draft Timeline for New and Renewal Discretionary (Academic Affairs)</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new reassigned time and timeline draft proposal from the interim VPAA. Recommendations/modifications are welcomed.</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Off-Campus Travel Form (Review of changes)</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refer to the attachments. As of July, the process has changed: group travel submissions are no longer accepted—each individual must now submit their own request.</w:t>
            </w:r>
          </w:p>
        </w:tc>
      </w:tr>
      <w:tr>
        <w:trPr>
          <w:cantSplit w:val="0"/>
          <w:trHeight w:val="1366.875" w:hRule="atLeast"/>
          <w:tblHeader w:val="0"/>
        </w:trPr>
        <w:tc>
          <w:tcPr/>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F">
            <w:pP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Information Items</w:t>
            </w:r>
          </w:p>
          <w:p w:rsidR="00000000" w:rsidDel="00000000" w:rsidP="00000000" w:rsidRDefault="00000000" w:rsidRPr="00000000" w14:paraId="00000060">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Protocol Workplace Violence-(Academic Freedom) (Revisiting)</w:t>
            </w:r>
          </w:p>
          <w:p w:rsidR="00000000" w:rsidDel="00000000" w:rsidP="00000000" w:rsidRDefault="00000000" w:rsidRPr="00000000" w14:paraId="0000006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document is accessible in the attachment folder, recommendations/input are welcomed. The  modifications will be synthesized with a clean copy will be uploaded. The deadline for comments is Thursday 10/16/25,  before the next Senate meeting. </w:t>
            </w:r>
          </w:p>
          <w:p w:rsidR="00000000" w:rsidDel="00000000" w:rsidP="00000000" w:rsidRDefault="00000000" w:rsidRPr="00000000" w14:paraId="00000062">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BP 5040: Student Records, Directory Information, and Privacy</w:t>
            </w:r>
            <w:r w:rsidDel="00000000" w:rsidR="00000000" w:rsidRPr="00000000">
              <w:rPr>
                <w:rtl w:val="0"/>
              </w:rPr>
            </w:r>
          </w:p>
          <w:p w:rsidR="00000000" w:rsidDel="00000000" w:rsidP="00000000" w:rsidRDefault="00000000" w:rsidRPr="00000000" w14:paraId="00000063">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BP 5500: Standard of Student Conduct</w:t>
            </w:r>
          </w:p>
          <w:p w:rsidR="00000000" w:rsidDel="00000000" w:rsidP="00000000" w:rsidRDefault="00000000" w:rsidRPr="00000000" w14:paraId="0000006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policy being presented to the Senate for review. The request is for the Senate to use the green color font when making recommendations. CCLC language noted in red cannot be changed. </w:t>
            </w:r>
          </w:p>
        </w:tc>
      </w:tr>
      <w:tr>
        <w:trPr>
          <w:cantSplit w:val="0"/>
          <w:tblHeader w:val="0"/>
        </w:trPr>
        <w:tc>
          <w:tcPr/>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w:t>
            </w:r>
          </w:p>
        </w:tc>
        <w:tc>
          <w:tcPr/>
          <w:p w:rsidR="00000000" w:rsidDel="00000000" w:rsidP="00000000" w:rsidRDefault="00000000" w:rsidRPr="00000000" w14:paraId="00000076">
            <w:pPr>
              <w:rPr>
                <w:rFonts w:ascii="Calibri" w:cs="Calibri" w:eastAsia="Calibri" w:hAnsi="Calibri"/>
                <w:color w:val="38761d"/>
                <w:sz w:val="24"/>
                <w:szCs w:val="24"/>
              </w:rPr>
            </w:pPr>
            <w:r w:rsidDel="00000000" w:rsidR="00000000" w:rsidRPr="00000000">
              <w:rPr>
                <w:rFonts w:ascii="Calibri" w:cs="Calibri" w:eastAsia="Calibri" w:hAnsi="Calibri"/>
                <w:b w:val="1"/>
                <w:color w:val="38761d"/>
                <w:sz w:val="24"/>
                <w:szCs w:val="24"/>
                <w:rtl w:val="0"/>
              </w:rPr>
              <w:t xml:space="preserve">Presentations</w:t>
            </w: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Joyce Fries &amp; Kelly Menck-Program Review Update</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Academic Program Review update included evaluations of the Arts, Dance, and Media Communications Division. Commendations highlighted progress on Student Learning Outcomes (SLOs). The most common recommendations from the committee were shared, along with updates on current improvement efforts. Access. The documents are available on the website.</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June Yang-Team Teaching</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Postponed</w:t>
            </w: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Karolia Macias &amp; Dr. Victoria Rodriguez (2025-2028 Student Equity Plan Draft)</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Equity Plan draft shared which included a review of progress, timeline, and framework. Some highlights include: an executive summary, data review, and top 3 strategies for successful enrollment.</w:t>
            </w:r>
          </w:p>
          <w:p w:rsidR="00000000" w:rsidDel="00000000" w:rsidP="00000000" w:rsidRDefault="00000000" w:rsidRPr="00000000" w14:paraId="0000007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Faculty Representatives Reports-Participatory Governance Committees</w:t>
            </w:r>
          </w:p>
        </w:tc>
      </w:tr>
      <w:tr>
        <w:trPr>
          <w:cantSplit w:val="0"/>
          <w:tblHeader w:val="0"/>
        </w:trPr>
        <w:tc>
          <w:tcPr/>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w:t>
            </w:r>
          </w:p>
        </w:tc>
        <w:tc>
          <w:tcPr/>
          <w:p w:rsidR="00000000" w:rsidDel="00000000" w:rsidP="00000000" w:rsidRDefault="00000000" w:rsidRPr="00000000" w14:paraId="00000087">
            <w:pPr>
              <w:spacing w:line="276" w:lineRule="auto"/>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Action Items-Postponed due to limited time</w:t>
            </w:r>
          </w:p>
          <w:p w:rsidR="00000000" w:rsidDel="00000000" w:rsidP="00000000" w:rsidRDefault="00000000" w:rsidRPr="00000000" w14:paraId="00000088">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Senate Norms </w:t>
            </w:r>
          </w:p>
          <w:p w:rsidR="00000000" w:rsidDel="00000000" w:rsidP="00000000" w:rsidRDefault="00000000" w:rsidRPr="00000000" w14:paraId="00000089">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A">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Senate One-Year Vision</w:t>
            </w:r>
          </w:p>
          <w:p w:rsidR="00000000" w:rsidDel="00000000" w:rsidP="00000000" w:rsidRDefault="00000000" w:rsidRPr="00000000" w14:paraId="0000008B">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C">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MOU-National University </w:t>
            </w:r>
          </w:p>
        </w:tc>
      </w:tr>
      <w:tr>
        <w:trPr>
          <w:cantSplit w:val="0"/>
          <w:trHeight w:val="780.9375" w:hRule="atLeast"/>
          <w:tblHeader w:val="0"/>
        </w:trPr>
        <w:tc>
          <w:tcPr/>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91">
            <w:pP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Vice-President’s Report/Unfinished Business</w:t>
            </w:r>
          </w:p>
          <w:p w:rsidR="00000000" w:rsidDel="00000000" w:rsidP="00000000" w:rsidRDefault="00000000" w:rsidRPr="00000000" w14:paraId="0000009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Participatory Governance </w:t>
            </w:r>
          </w:p>
          <w:p w:rsidR="00000000" w:rsidDel="00000000" w:rsidP="00000000" w:rsidRDefault="00000000" w:rsidRPr="00000000" w14:paraId="0000009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Senators (Request for updated dept/division reps)</w:t>
            </w:r>
          </w:p>
        </w:tc>
      </w:tr>
      <w:tr>
        <w:trPr>
          <w:cantSplit w:val="0"/>
          <w:trHeight w:val="780.9375" w:hRule="atLeast"/>
          <w:tblHeader w:val="0"/>
        </w:trPr>
        <w:tc>
          <w:tcPr/>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tc>
        <w:tc>
          <w:tcPr/>
          <w:p w:rsidR="00000000" w:rsidDel="00000000" w:rsidP="00000000" w:rsidRDefault="00000000" w:rsidRPr="00000000" w14:paraId="00000099">
            <w:pP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Future Agenda Items </w:t>
            </w:r>
          </w:p>
          <w:p w:rsidR="00000000" w:rsidDel="00000000" w:rsidP="00000000" w:rsidRDefault="00000000" w:rsidRPr="00000000" w14:paraId="0000009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Resolutions-ASCCC</w:t>
            </w:r>
          </w:p>
          <w:p w:rsidR="00000000" w:rsidDel="00000000" w:rsidP="00000000" w:rsidRDefault="00000000" w:rsidRPr="00000000" w14:paraId="0000009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Karolia Macias &amp; Dr. Victoria Rodriguex (2025-2028 Student Equity Plan Approval)</w:t>
            </w:r>
          </w:p>
        </w:tc>
      </w:tr>
      <w:tr>
        <w:trPr>
          <w:cantSplit w:val="0"/>
          <w:tblHeader w:val="0"/>
        </w:trPr>
        <w:tc>
          <w:tcPr/>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9E">
            <w:pP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Adjournment:  </w:t>
            </w:r>
          </w:p>
          <w:p w:rsidR="00000000" w:rsidDel="00000000" w:rsidP="00000000" w:rsidRDefault="00000000" w:rsidRPr="00000000" w14:paraId="0000009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VOTE:</w:t>
            </w:r>
            <w:r w:rsidDel="00000000" w:rsidR="00000000" w:rsidRPr="00000000">
              <w:rPr>
                <w:rFonts w:ascii="Calibri" w:cs="Calibri" w:eastAsia="Calibri" w:hAnsi="Calibri"/>
                <w:sz w:val="24"/>
                <w:szCs w:val="24"/>
                <w:rtl w:val="0"/>
              </w:rPr>
              <w:t xml:space="preserve">  Motion to adjourn: J. VandenEynden/L. Braff</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adjourned at 12:23.</w:t>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October 20, 2025.</w:t>
            </w:r>
          </w:p>
        </w:tc>
      </w:tr>
    </w:tbl>
    <w:p w:rsidR="00000000" w:rsidDel="00000000" w:rsidP="00000000" w:rsidRDefault="00000000" w:rsidRPr="00000000" w14:paraId="000000A4">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p w:rsidR="00000000" w:rsidDel="00000000" w:rsidP="00000000" w:rsidRDefault="00000000" w:rsidRPr="00000000" w14:paraId="000000A6">
      <w:pPr>
        <w:spacing w:after="160" w:line="259" w:lineRule="auto"/>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11:06:51</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8">
            <w:pPr>
              <w:widowControl w:val="0"/>
              <w:spacing w:line="276" w:lineRule="auto"/>
              <w:rPr>
                <w:sz w:val="20"/>
                <w:szCs w:val="20"/>
              </w:rPr>
            </w:pP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A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11:07:26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A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A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11:07:32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 Abundez-Guerra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11:07:34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 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11:07:36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11:07:36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11:07:36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Barbara Gallego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11:07:36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11:07:38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11:07:44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11:07:44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Natalie 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11:07:45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11:07:48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Joyce Fries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Occupational therapy assistant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11:07:53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 adm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11:08:02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Proxy for 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 AHN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11:08:12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11:08:15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11:08:18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11:08:21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 / 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11:08:25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 Department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11:08:34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Courtney Willlis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Student Services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11:08:42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11:08:42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11:08:44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11:08:53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Shawn Hicks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 and Sciences Division Dean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11:09:11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Behavioral Sciences/ANTH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11:09:15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EOPS/CARE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11:09:36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Ricardo crespo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Political economy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11:09:40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Rodriguez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SS&amp;E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11:09:44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11:09:51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Cairrs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11:10:32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11:10:41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Tate Hurvitz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CPIE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11:10:43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Dr. Vanessa Fountain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11:10:48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Kelly Menck</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Aoj</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11:12:24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Visual Arts &amp; Humanities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11:13:40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11:26:57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10/6/2025 11:27:07</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A6">
      <w:pPr>
        <w:spacing w:after="160" w:line="259" w:lineRule="auto"/>
        <w:rPr>
          <w:rFonts w:ascii="Calibri" w:cs="Calibri" w:eastAsia="Calibri" w:hAnsi="Calibri"/>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z6u7gYA2TAXiaqBUW3c1yF9ZRIhNZk9n?usp=drive_link"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47vBunwmDwIo2reYeGwn5O9oQ==">CgMxLjA4AHIhMUtrMldvck0zTkdYUzJkQ2ZMUFptV2thai1BbWljWVI5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