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05, 2025</w:t>
            </w:r>
          </w:p>
        </w:tc>
      </w:tr>
      <w:tr>
        <w:trPr>
          <w:cantSplit w:val="0"/>
          <w:tblHeader w:val="0"/>
        </w:trPr>
        <w:tc>
          <w:tcPr>
            <w:gridSpan w:val="2"/>
          </w:tcPr>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 - 12:20 PM - Griffin Gate</w:t>
            </w:r>
          </w:p>
        </w:tc>
      </w:tr>
      <w:tr>
        <w:trPr>
          <w:cantSplit w:val="0"/>
          <w:tblHeader w:val="0"/>
        </w:trPr>
        <w:tc>
          <w:tcPr>
            <w:gridSpan w:val="2"/>
          </w:tcPr>
          <w:p w:rsidR="00000000" w:rsidDel="00000000" w:rsidP="00000000" w:rsidRDefault="00000000" w:rsidRPr="00000000" w14:paraId="0000000B">
            <w:pPr>
              <w:spacing w:after="200" w:line="276" w:lineRule="auto"/>
              <w:jc w:val="center"/>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11:04 am </w:t>
            </w:r>
          </w:p>
        </w:tc>
      </w:tr>
      <w:tr>
        <w:trPr>
          <w:cantSplit w:val="0"/>
          <w:tblHeader w:val="0"/>
        </w:trPr>
        <w:tc>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R. Unis</w:t>
            </w:r>
            <w:r w:rsidDel="00000000" w:rsidR="00000000" w:rsidRPr="00000000">
              <w:rPr>
                <w:rFonts w:ascii="Calibri" w:cs="Calibri" w:eastAsia="Calibri" w:hAnsi="Calibri"/>
                <w:sz w:val="24"/>
                <w:szCs w:val="24"/>
                <w:rtl w:val="0"/>
              </w:rPr>
              <w:t xml:space="preserve">-ASPTFC (Academic Senate Part-Time Faculty Committee) is hosting a Happy Hour this Friday 5/9/25 and encourages all faculty regardless of full-time or part-time status to attend.</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4/21/25</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tc>
      </w:tr>
      <w:tr>
        <w:trPr>
          <w:cantSplit w:val="0"/>
          <w:tblHeader w:val="0"/>
        </w:trPr>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sz w:val="24"/>
                <w:szCs w:val="24"/>
                <w:rtl w:val="0"/>
              </w:rPr>
              <w:t xml:space="preserve">pproval of Agenda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  Correction made to move 8.2 OTLC-Distance Education and 8.3 Curriculum Committee Charge Revision to Academic Senate Committees 7.2.2. and 7.2.3. respectively. Also, 5.4 date correction was made from June 3 to June 2.</w:t>
            </w:r>
          </w:p>
        </w:tc>
      </w:tr>
      <w:tr>
        <w:trPr>
          <w:cantSplit w:val="0"/>
          <w:tblHeader w:val="0"/>
        </w:trPr>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w:t>
            </w:r>
          </w:p>
        </w:tc>
        <w:tc>
          <w:tcPr/>
          <w:p w:rsidR="00000000" w:rsidDel="00000000" w:rsidP="00000000" w:rsidRDefault="00000000" w:rsidRPr="00000000" w14:paraId="00000039">
            <w:pPr>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PRESIDENT’S REPORT- </w:t>
            </w:r>
            <w:r w:rsidDel="00000000" w:rsidR="00000000" w:rsidRPr="00000000">
              <w:rPr>
                <w:rFonts w:ascii="Calibri" w:cs="Calibri" w:eastAsia="Calibri" w:hAnsi="Calibri"/>
                <w:b w:val="1"/>
                <w:i w:val="1"/>
                <w:sz w:val="24"/>
                <w:szCs w:val="24"/>
                <w:rtl w:val="0"/>
              </w:rPr>
              <w:t xml:space="preserve">Dr. Pearl Lopez (see attachment)</w:t>
            </w:r>
          </w:p>
          <w:p w:rsidR="00000000" w:rsidDel="00000000" w:rsidP="00000000" w:rsidRDefault="00000000" w:rsidRPr="00000000" w14:paraId="0000003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Participatory Governance Handbook</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revision recommendations made to the handbook. However, any suggestions can be sent to perla.lopez@gcccd.edu.</w:t>
            </w:r>
          </w:p>
          <w:p w:rsidR="00000000" w:rsidDel="00000000" w:rsidP="00000000" w:rsidRDefault="00000000" w:rsidRPr="00000000" w14:paraId="0000003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Results from Plenary Resolutions</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Items that passed include:</w:t>
            </w:r>
          </w:p>
          <w:p w:rsidR="00000000" w:rsidDel="00000000" w:rsidP="00000000" w:rsidRDefault="00000000" w:rsidRPr="00000000" w14:paraId="0000003F">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Inclusion-Pertaining to part-time faculty in local Senates, United Faculty Workplace for part-time faculty, and advocacy for Classified Senates in Title V.</w:t>
            </w:r>
          </w:p>
          <w:p w:rsidR="00000000" w:rsidDel="00000000" w:rsidP="00000000" w:rsidRDefault="00000000" w:rsidRPr="00000000" w14:paraId="00000040">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Fraudulent enrollment - Increase efforts towards supplying systemwide technology and/or funding.</w:t>
            </w:r>
          </w:p>
          <w:p w:rsidR="00000000" w:rsidDel="00000000" w:rsidP="00000000" w:rsidRDefault="00000000" w:rsidRPr="00000000" w14:paraId="00000041">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Artificial intelligence-Resources, tools, and professional development.</w:t>
            </w:r>
          </w:p>
          <w:p w:rsidR="00000000" w:rsidDel="00000000" w:rsidP="00000000" w:rsidRDefault="00000000" w:rsidRPr="00000000" w14:paraId="00000042">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Equity-Sanctuary Campuses as DEIAA Commitment to DEIAA &amp; Academic Freedom. </w:t>
            </w:r>
          </w:p>
          <w:p w:rsidR="00000000" w:rsidDel="00000000" w:rsidP="00000000" w:rsidRDefault="00000000" w:rsidRPr="00000000" w14:paraId="0000004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Campus Police Update</w:t>
            </w:r>
          </w:p>
          <w:p w:rsidR="00000000" w:rsidDel="00000000" w:rsidP="00000000" w:rsidRDefault="00000000" w:rsidRPr="00000000" w14:paraId="00000045">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Assessment-CAPS (Campus &amp; Parking Services) have limited responsibilities. Fire watch required.</w:t>
            </w:r>
          </w:p>
          <w:p w:rsidR="00000000" w:rsidDel="00000000" w:rsidP="00000000" w:rsidRDefault="00000000" w:rsidRPr="00000000" w14:paraId="00000046">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Sheriff-Current contract with Sheriff is limiting and does not provide adequate services.</w:t>
            </w:r>
          </w:p>
          <w:p w:rsidR="00000000" w:rsidDel="00000000" w:rsidP="00000000" w:rsidRDefault="00000000" w:rsidRPr="00000000" w14:paraId="00000047">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Colleges &amp; Universities-Can we partner with a local institution? What do their MOU’s look like? Is it a good fit?</w:t>
            </w:r>
          </w:p>
          <w:p w:rsidR="00000000" w:rsidDel="00000000" w:rsidP="00000000" w:rsidRDefault="00000000" w:rsidRPr="00000000" w14:paraId="00000048">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Current Status-SDCCD. Faculty comments regarding challenges and opportunities with current contract police. Next steps. </w:t>
            </w:r>
          </w:p>
          <w:p w:rsidR="00000000" w:rsidDel="00000000" w:rsidP="00000000" w:rsidRDefault="00000000" w:rsidRPr="00000000" w14:paraId="0000004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June 2 Meeting Vote</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vote was conducted to decide whether the 6/2/25 meeting would be held.</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As of the time of voting, it will NOT be held. </w:t>
            </w:r>
          </w:p>
          <w:p w:rsidR="00000000" w:rsidDel="00000000" w:rsidP="00000000" w:rsidRDefault="00000000" w:rsidRPr="00000000" w14:paraId="0000004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w:t>
            </w:r>
          </w:p>
          <w:p w:rsidR="00000000" w:rsidDel="00000000" w:rsidP="00000000" w:rsidRDefault="00000000" w:rsidRPr="00000000" w14:paraId="0000004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Gym Grant-A decision was made not to move forward with the construction of a new gym based on budgeting constraints. </w:t>
            </w:r>
          </w:p>
          <w:p w:rsidR="00000000" w:rsidDel="00000000" w:rsidP="00000000" w:rsidRDefault="00000000" w:rsidRPr="00000000" w14:paraId="0000004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Resolution-A call for Constructive Engagement Resolution. Asking GCCCD to join along with many other institutions in our stance to protect higher education.</w:t>
            </w:r>
          </w:p>
          <w:p w:rsidR="00000000" w:rsidDel="00000000" w:rsidP="00000000" w:rsidRDefault="00000000" w:rsidRPr="00000000" w14:paraId="00000050">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 Campus Request-A written process for requesting off-campus approval is being developed. </w:t>
            </w:r>
          </w:p>
          <w:p w:rsidR="00000000" w:rsidDel="00000000" w:rsidP="00000000" w:rsidRDefault="00000000" w:rsidRPr="00000000" w14:paraId="0000005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Academic Calendar-Update-BP 4010 includes the Academic Senate in the Calendar Committee.</w:t>
            </w:r>
            <w:r w:rsidDel="00000000" w:rsidR="00000000" w:rsidRPr="00000000">
              <w:rPr>
                <w:rtl w:val="0"/>
              </w:rPr>
            </w:r>
          </w:p>
        </w:tc>
      </w:tr>
      <w:tr>
        <w:trPr>
          <w:cantSplit w:val="0"/>
          <w:tblHeader w:val="0"/>
        </w:trPr>
        <w:tc>
          <w:tcPr/>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UNFINISHED BUSINESS</w:t>
            </w: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7.2.2</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7.2.3</w:t>
            </w:r>
          </w:p>
        </w:tc>
        <w:tc>
          <w:tcPr/>
          <w:p w:rsidR="00000000" w:rsidDel="00000000" w:rsidP="00000000" w:rsidRDefault="00000000" w:rsidRPr="00000000" w14:paraId="0000007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BUSINESS</w:t>
            </w:r>
          </w:p>
          <w:p w:rsidR="00000000" w:rsidDel="00000000" w:rsidP="00000000" w:rsidRDefault="00000000" w:rsidRPr="00000000" w14:paraId="0000007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Participatory Governance Committees</w:t>
            </w:r>
          </w:p>
          <w:p w:rsidR="00000000" w:rsidDel="00000000" w:rsidP="00000000" w:rsidRDefault="00000000" w:rsidRPr="00000000" w14:paraId="0000007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Senate Committees</w:t>
            </w:r>
          </w:p>
          <w:p w:rsidR="00000000" w:rsidDel="00000000" w:rsidP="00000000" w:rsidRDefault="00000000" w:rsidRPr="00000000" w14:paraId="0000007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Elections Committee - Senate Officer Election Speeches -</w:t>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of the election process were provided.</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speeches were held:</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Vice President</w:t>
            </w:r>
          </w:p>
          <w:p w:rsidR="00000000" w:rsidDel="00000000" w:rsidP="00000000" w:rsidRDefault="00000000" w:rsidRPr="00000000" w14:paraId="0000007A">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Steve Davis </w:t>
            </w:r>
          </w:p>
          <w:p w:rsidR="00000000" w:rsidDel="00000000" w:rsidP="00000000" w:rsidRDefault="00000000" w:rsidRPr="00000000" w14:paraId="0000007B">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Adam </w:t>
            </w:r>
            <w:r w:rsidDel="00000000" w:rsidR="00000000" w:rsidRPr="00000000">
              <w:rPr>
                <w:rFonts w:ascii="Calibri" w:cs="Calibri" w:eastAsia="Calibri" w:hAnsi="Calibri"/>
                <w:sz w:val="24"/>
                <w:szCs w:val="24"/>
                <w:rtl w:val="0"/>
              </w:rPr>
              <w:t xml:space="preserve">Deutsch</w:t>
            </w:r>
            <w:r w:rsidDel="00000000" w:rsidR="00000000" w:rsidRPr="00000000">
              <w:rPr>
                <w:rtl w:val="0"/>
              </w:rPr>
            </w:r>
          </w:p>
          <w:p w:rsidR="00000000" w:rsidDel="00000000" w:rsidP="00000000" w:rsidRDefault="00000000" w:rsidRPr="00000000" w14:paraId="0000007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Senate Officer</w:t>
            </w:r>
          </w:p>
          <w:p w:rsidR="00000000" w:rsidDel="00000000" w:rsidP="00000000" w:rsidRDefault="00000000" w:rsidRPr="00000000" w14:paraId="0000007D">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Diana Ramirez (write-in)</w:t>
            </w:r>
          </w:p>
          <w:p w:rsidR="00000000" w:rsidDel="00000000" w:rsidP="00000000" w:rsidRDefault="00000000" w:rsidRPr="00000000" w14:paraId="0000007E">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Natalie Ray</w:t>
            </w:r>
          </w:p>
          <w:p w:rsidR="00000000" w:rsidDel="00000000" w:rsidP="00000000" w:rsidRDefault="00000000" w:rsidRPr="00000000" w14:paraId="0000007F">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Alan Traylor</w:t>
            </w:r>
          </w:p>
          <w:p w:rsidR="00000000" w:rsidDel="00000000" w:rsidP="00000000" w:rsidRDefault="00000000" w:rsidRPr="00000000" w14:paraId="00000080">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June Yang</w:t>
            </w:r>
          </w:p>
          <w:p w:rsidR="00000000" w:rsidDel="00000000" w:rsidP="00000000" w:rsidRDefault="00000000" w:rsidRPr="00000000" w14:paraId="0000008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Part-Time Senate Officer</w:t>
            </w:r>
          </w:p>
          <w:p w:rsidR="00000000" w:rsidDel="00000000" w:rsidP="00000000" w:rsidRDefault="00000000" w:rsidRPr="00000000" w14:paraId="00000082">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Hadeel Yaqoub</w:t>
            </w:r>
          </w:p>
          <w:p w:rsidR="00000000" w:rsidDel="00000000" w:rsidP="00000000" w:rsidRDefault="00000000" w:rsidRPr="00000000" w14:paraId="00000083">
            <w:pPr>
              <w:numPr>
                <w:ilvl w:val="0"/>
                <w:numId w:val="6"/>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Richard Unis</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OTLC-Distance Education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Adelle Roe, Jeanette Calo, &amp; Elisabeth Burke</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CVC (California Virtual Campus) updates were made such as streamlines for forms to easily integrate students among California community college campuses. It was reported that there is low impact in this program. The CVC exchange data was also presented.</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Badging was clarified to faculty. Accreditation reviews for Fall 2025 online RSI will be evaluated. Urged faculty to include interactive elements in their online courses. Finally, the latest HyFlex update was shared.</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Curriculum Committee Charge Revision</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sz w:val="24"/>
                <w:szCs w:val="24"/>
                <w:rtl w:val="0"/>
              </w:rPr>
              <w:t xml:space="preserve">MariaDenise Aceves &amp; Sharon Sampson</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Grossmont Curriculum Committee has updated the charge. AP 4235 - Credit for Prior Learning was also introduced as an information item. A vote will be held at the next meeting for both items. </w:t>
            </w:r>
          </w:p>
        </w:tc>
      </w:tr>
      <w:tr>
        <w:trPr>
          <w:cantSplit w:val="0"/>
          <w:tblHeader w:val="0"/>
        </w:trPr>
        <w:tc>
          <w:tcPr/>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tc>
        <w:tc>
          <w:tcPr/>
          <w:p w:rsidR="00000000" w:rsidDel="00000000" w:rsidP="00000000" w:rsidRDefault="00000000" w:rsidRPr="00000000" w14:paraId="0000009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Special Reports</w:t>
            </w:r>
          </w:p>
          <w:p w:rsidR="00000000" w:rsidDel="00000000" w:rsidP="00000000" w:rsidRDefault="00000000" w:rsidRPr="00000000" w14:paraId="00000093">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BP/AP 4240 Academic Renewal Vote</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sz w:val="24"/>
                <w:szCs w:val="24"/>
                <w:rtl w:val="0"/>
              </w:rPr>
              <w:t xml:space="preserve">Dave DIllon</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was held regarding the BP/AP 4240 Academic renewal. No discussion.</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 J. Calo/J. VandenEynden - Motion passed by unanimous decision. (40-0-0)</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JEDI Committee - </w:t>
            </w:r>
            <w:r w:rsidDel="00000000" w:rsidR="00000000" w:rsidRPr="00000000">
              <w:rPr>
                <w:rFonts w:ascii="Calibri" w:cs="Calibri" w:eastAsia="Calibri" w:hAnsi="Calibri"/>
                <w:i w:val="1"/>
                <w:sz w:val="24"/>
                <w:szCs w:val="24"/>
                <w:rtl w:val="0"/>
              </w:rPr>
              <w:t xml:space="preserve">Steve Davis</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 addition. Introduced DEIA Resolution that will be voted on during the next meeting (see attachment).</w:t>
            </w:r>
          </w:p>
        </w:tc>
      </w:tr>
      <w:tr>
        <w:trPr>
          <w:cantSplit w:val="0"/>
          <w:tblHeader w:val="0"/>
        </w:trPr>
        <w:tc>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9.0</w:t>
            </w:r>
          </w:p>
        </w:tc>
        <w:tc>
          <w:tcPr/>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Equity Corner</w:t>
            </w: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w:t>
            </w:r>
          </w:p>
        </w:tc>
        <w:tc>
          <w:tcPr/>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SENATE OFFICERS’ COMMITTEE REPORT</w:t>
            </w:r>
            <w:r w:rsidDel="00000000" w:rsidR="00000000" w:rsidRPr="00000000">
              <w:rPr>
                <w:rtl w:val="0"/>
              </w:rPr>
            </w:r>
          </w:p>
        </w:tc>
      </w:tr>
      <w:tr>
        <w:trPr>
          <w:cantSplit w:val="0"/>
          <w:tblHeader w:val="0"/>
        </w:trPr>
        <w:tc>
          <w:tcPr/>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w:t>
            </w:r>
          </w:p>
        </w:tc>
        <w:tc>
          <w:tcPr/>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May 19, 2025.</w:t>
            </w:r>
          </w:p>
        </w:tc>
      </w:tr>
      <w:tr>
        <w:trPr>
          <w:cantSplit w:val="0"/>
          <w:trHeight w:val="1629" w:hRule="atLeast"/>
          <w:tblHeader w:val="0"/>
        </w:trPr>
        <w:tc>
          <w:tcPr/>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w:t>
            </w:r>
          </w:p>
        </w:tc>
        <w:tc>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Adjournment:  </w:t>
            </w:r>
            <w:r w:rsidDel="00000000" w:rsidR="00000000" w:rsidRPr="00000000">
              <w:rPr>
                <w:rtl w:val="0"/>
              </w:rPr>
            </w:r>
          </w:p>
          <w:p w:rsidR="00000000" w:rsidDel="00000000" w:rsidP="00000000" w:rsidRDefault="00000000" w:rsidRPr="00000000" w14:paraId="000000A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Motion to adjourn: A. Feres/A. Deutsch</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at 12:20.</w:t>
            </w:r>
          </w:p>
        </w:tc>
      </w:tr>
    </w:tbl>
    <w:p w:rsidR="00000000" w:rsidDel="00000000" w:rsidP="00000000" w:rsidRDefault="00000000" w:rsidRPr="00000000" w14:paraId="000000A4">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p w:rsidR="00000000" w:rsidDel="00000000" w:rsidP="00000000" w:rsidRDefault="00000000" w:rsidRPr="00000000" w14:paraId="000000A8">
      <w:pPr>
        <w:spacing w:after="160" w:line="259" w:lineRule="auto"/>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55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10:50:54</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Orthopedic Tech Program</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A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A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10:52:15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10:52:26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10:53:48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Romeo Madrid Jr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Nursing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BC">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10:54:07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Claire Liu</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 Dept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10:56:10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10:56:31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10:58:49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Katie Banville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10:59:08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Corey Manchester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10:59:41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Accessibility Resource Center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10:59:47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11:00:39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11:00:49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11:01:34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11:01:42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11:02:42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11:02:48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 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11:03:08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11:03:20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Visual Arts &amp; Humanities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11:03:29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11:03:44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Behavioral Sciences/ANTH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11:03:57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11:04:07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Abahier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10:56:57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10:58:50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11:01:29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 Department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11:01:43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Richard Unis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Sociology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steve davis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10:52:33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Adelle Roe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Online Ed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10:57:43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11:03:21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Martens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Classified Senate Prez</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11:04:22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Dave Dillon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11:05:09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Exercise Science, Nutrition and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11:05:15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11:05:18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Tate Hurvitz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LTR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11:05:21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11:05:55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11:07:10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Sharon Sampson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AOJ</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11:07:14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11:07:28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11:07:44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11:08:07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11:09:16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foran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Culinary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11:09:47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11:11:15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Rodriguez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CPIE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11:12:32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11:12:35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11:14:53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Maité Valladolid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EOPS/CARE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11:15:59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Joyce Fries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Occupational therapy assistant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11:16:10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Middlemas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 LRC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11:28:28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11:30:20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Bennett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11:43:36</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Melonie Grinnell</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Music Dept</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B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8">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JUNE 2ND MEETING VOTE</w:t>
      </w:r>
    </w:p>
    <w:p w:rsidR="00000000" w:rsidDel="00000000" w:rsidP="00000000" w:rsidRDefault="00000000" w:rsidRPr="00000000" w14:paraId="000001B9">
      <w:pPr>
        <w:spacing w:after="160" w:line="259" w:lineRule="auto"/>
        <w:rPr>
          <w:rFonts w:ascii="Calibri" w:cs="Calibri" w:eastAsia="Calibri" w:hAnsi="Calibri"/>
          <w:sz w:val="24"/>
          <w:szCs w:val="24"/>
        </w:rPr>
      </w:pPr>
      <w:r w:rsidDel="00000000" w:rsidR="00000000" w:rsidRPr="00000000">
        <w:rPr>
          <w:rtl w:val="0"/>
        </w:rPr>
      </w:r>
    </w:p>
    <w:tbl>
      <w:tblPr>
        <w:tblStyle w:val="Table3"/>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1.7352614015572"/>
        <w:gridCol w:w="1822.0244716351501"/>
        <w:gridCol w:w="2852.769744160178"/>
        <w:gridCol w:w="3123.4705228031144"/>
        <w:tblGridChange w:id="0">
          <w:tblGrid>
            <w:gridCol w:w="1561.7352614015572"/>
            <w:gridCol w:w="1822.0244716351501"/>
            <w:gridCol w:w="2852.769744160178"/>
            <w:gridCol w:w="3123.4705228031144"/>
          </w:tblGrid>
        </w:tblGridChange>
      </w:tblGrid>
      <w:tr>
        <w:trPr>
          <w:cantSplit w:val="0"/>
          <w:trHeight w:val="55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11:20:29</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Banville, Kathleen</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Yang, June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None. Let’s eat!</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Deutsch, Adam</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Update on admin staffing</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Dillon, Dave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Sampson, Sharon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11:21:23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Fitzgerald, Brodney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Student worker forms changes, accreditation updates</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11:21:23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Yaqoub,Hadeel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11:21:34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Claire Liu</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Yes, would like one more opportunity to connect.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11:20:10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Navarro, Ruth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Traylor, Alan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Gould Jamie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Reed, Holly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Flores, Carey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Unis, Richard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Feres, Angela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Perchez, Michele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Clay, Amanda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Chow patricia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Sepulveda, Robin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Middlemas , Julie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Calo, Jeanette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Burke, Elisabeth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Nguyen, Hau</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Kalker, Felicia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Keliher, brian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Crooks, Michelle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Curran, Judd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Schulmeyer, Denise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Handley, Rebecca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Valladolid, Maite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Vanden Eynden, Jenny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Have a great summer!</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Braff, Lara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11:20:59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Braswell, Patrice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11:21:20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11:21:38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Madrid, Romeo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11:22:30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11:42:48</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Grinnell, Melonie</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 I need the break.</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D">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25E">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BP/AP 4240 ACADEMIC RENEWAL VOTE</w:t>
      </w:r>
    </w:p>
    <w:p w:rsidR="00000000" w:rsidDel="00000000" w:rsidP="00000000" w:rsidRDefault="00000000" w:rsidRPr="00000000" w14:paraId="00000260">
      <w:pPr>
        <w:spacing w:after="160" w:line="259" w:lineRule="auto"/>
        <w:rPr>
          <w:rFonts w:ascii="Calibri" w:cs="Calibri" w:eastAsia="Calibri" w:hAnsi="Calibri"/>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2.114467408585"/>
        <w:gridCol w:w="2663.656597774245"/>
        <w:gridCol w:w="4464.22893481717"/>
        <w:tblGridChange w:id="0">
          <w:tblGrid>
            <w:gridCol w:w="2232.114467408585"/>
            <w:gridCol w:w="2663.656597774245"/>
            <w:gridCol w:w="4464.22893481717"/>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12:17:49</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Corey Manchester</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12:17:50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12:18:42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Michelle Crooks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12:18:45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12:18:45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12:18:47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Jenny Vanden Eynden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12:18:51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Schulmeyer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Richard Unis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Bennett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foran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A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A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A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Melonie Grinnell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Middlemas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Romeo Madrid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B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Dave Dillon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C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C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C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12:19:19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C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D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D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Sharon Sampson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D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12:19:31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Steve Davis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5/5/2025 12:19:44</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bl>
    <w:p w:rsidR="00000000" w:rsidDel="00000000" w:rsidP="00000000" w:rsidRDefault="00000000" w:rsidRPr="00000000" w14:paraId="000002D9">
      <w:pPr>
        <w:spacing w:after="160" w:line="259" w:lineRule="auto"/>
        <w:rPr>
          <w:rFonts w:ascii="Calibri" w:cs="Calibri" w:eastAsia="Calibri" w:hAnsi="Calibri"/>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1KbxFs6WwV1XSB-9alOpfgVPJVr-vLOo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EpuokJHzX2gAwCZgQz4LTs4UQ==">CgMxLjA4AHIhMTg1aVR6UFNabWNEaUNEZGxjRHQwZEtqMXhfSFFwckdz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