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xa4qd4i4mm2p" w:id="0"/>
      <w:bookmarkEnd w:id="0"/>
      <w:r w:rsidDel="00000000" w:rsidR="00000000" w:rsidRPr="00000000">
        <w:rPr>
          <w:rFonts w:ascii="Times New Roman" w:cs="Times New Roman" w:eastAsia="Times New Roman" w:hAnsi="Times New Roman"/>
          <w:rtl w:val="0"/>
        </w:rPr>
        <w:t xml:space="preserve">MOU CC Faculty Feedback, 9.10.2025</w:t>
      </w:r>
    </w:p>
    <w:p w:rsidR="00000000" w:rsidDel="00000000" w:rsidP="00000000" w:rsidRDefault="00000000" w:rsidRPr="00000000" w14:paraId="00000002">
      <w:pPr>
        <w:pStyle w:val="Heading2"/>
        <w:rPr/>
      </w:pPr>
      <w:bookmarkStart w:colFirst="0" w:colLast="0" w:name="_9op9bystdiqs" w:id="1"/>
      <w:bookmarkEnd w:id="1"/>
      <w:r w:rsidDel="00000000" w:rsidR="00000000" w:rsidRPr="00000000">
        <w:rPr>
          <w:rtl w:val="0"/>
        </w:rPr>
        <w:t xml:space="preserve">Feedback Regarding </w:t>
      </w:r>
      <w:r w:rsidDel="00000000" w:rsidR="00000000" w:rsidRPr="00000000">
        <w:rPr>
          <w:rtl w:val="0"/>
        </w:rPr>
        <w:t xml:space="preserve">MOU with National</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reflects questions and feedback from Cuyamaca College faculty regarding the MOU with National University.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CC faculty are, of course, always in support of finding ways to help our students have more opportunities for transfer. However, there are some questions related to this particular MOU as, in the past, faculty have been involved with the process of signing an MOU so there was more clarity about the purpose and goals from the start.</w:t>
      </w:r>
    </w:p>
    <w:p w:rsidR="00000000" w:rsidDel="00000000" w:rsidP="00000000" w:rsidRDefault="00000000" w:rsidRPr="00000000" w14:paraId="00000005">
      <w:pPr>
        <w:shd w:fill="ffffff" w:val="clear"/>
        <w:spacing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received a request for clarity on a few things. Please see below:</w:t>
      </w:r>
    </w:p>
    <w:p w:rsidR="00000000" w:rsidDel="00000000" w:rsidP="00000000" w:rsidRDefault="00000000" w:rsidRPr="00000000" w14:paraId="00000007">
      <w:pPr>
        <w:numPr>
          <w:ilvl w:val="0"/>
          <w:numId w:val="2"/>
        </w:numPr>
        <w:shd w:fill="ffffff" w:val="clea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institution will:</w:t>
      </w:r>
    </w:p>
    <w:p w:rsidR="00000000" w:rsidDel="00000000" w:rsidP="00000000" w:rsidRDefault="00000000" w:rsidRPr="00000000" w14:paraId="00000008">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Publicize the agreement and program among its students and faculty. </w:t>
      </w:r>
    </w:p>
    <w:p w:rsidR="00000000" w:rsidDel="00000000" w:rsidP="00000000" w:rsidRDefault="00000000" w:rsidRPr="00000000" w14:paraId="00000009">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a: Who is in charge of this? Where will it be publicized?</w:t>
      </w:r>
    </w:p>
    <w:p w:rsidR="00000000" w:rsidDel="00000000" w:rsidP="00000000" w:rsidRDefault="00000000" w:rsidRPr="00000000" w14:paraId="0000000A">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Clearly delineate courses to be taken at Grossmont-Cuyamaca Community College District and those to be completed at National University. </w:t>
      </w:r>
    </w:p>
    <w:p w:rsidR="00000000" w:rsidDel="00000000" w:rsidP="00000000" w:rsidRDefault="00000000" w:rsidRPr="00000000" w14:paraId="0000000B">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b: </w:t>
      </w:r>
      <w:r w:rsidDel="00000000" w:rsidR="00000000" w:rsidRPr="00000000">
        <w:rPr>
          <w:rFonts w:ascii="Times New Roman" w:cs="Times New Roman" w:eastAsia="Times New Roman" w:hAnsi="Times New Roman"/>
          <w:color w:val="f04d31"/>
          <w:rtl w:val="0"/>
        </w:rPr>
        <w:t xml:space="preserve">This is already listed on </w:t>
      </w:r>
      <w:hyperlink r:id="rId6">
        <w:r w:rsidDel="00000000" w:rsidR="00000000" w:rsidRPr="00000000">
          <w:rPr>
            <w:rFonts w:ascii="Times New Roman" w:cs="Times New Roman" w:eastAsia="Times New Roman" w:hAnsi="Times New Roman"/>
            <w:color w:val="1155cc"/>
            <w:rtl w:val="0"/>
          </w:rPr>
          <w:t xml:space="preserve">www.assist.org</w:t>
        </w:r>
      </w:hyperlink>
      <w:r w:rsidDel="00000000" w:rsidR="00000000" w:rsidRPr="00000000">
        <w:rPr>
          <w:rFonts w:ascii="Times New Roman" w:cs="Times New Roman" w:eastAsia="Times New Roman" w:hAnsi="Times New Roman"/>
          <w:color w:val="f04d31"/>
          <w:rtl w:val="0"/>
        </w:rPr>
        <w:t xml:space="preserve">. </w:t>
      </w:r>
    </w:p>
    <w:p w:rsidR="00000000" w:rsidDel="00000000" w:rsidP="00000000" w:rsidRDefault="00000000" w:rsidRPr="00000000" w14:paraId="0000000C">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activities, monitor student progress, and evaluate and improve program as necessary. </w:t>
      </w:r>
    </w:p>
    <w:p w:rsidR="00000000" w:rsidDel="00000000" w:rsidP="00000000" w:rsidRDefault="00000000" w:rsidRPr="00000000" w14:paraId="0000000D">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c: Who is in charge of this?</w:t>
      </w:r>
    </w:p>
    <w:p w:rsidR="00000000" w:rsidDel="00000000" w:rsidP="00000000" w:rsidRDefault="00000000" w:rsidRPr="00000000" w14:paraId="0000000E">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degree programs in the appropriate publication and web sites and print materials of the institution. </w:t>
      </w:r>
    </w:p>
    <w:p w:rsidR="00000000" w:rsidDel="00000000" w:rsidP="00000000" w:rsidRDefault="00000000" w:rsidRPr="00000000" w14:paraId="0000000F">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d: Who is in charge of this?</w:t>
      </w:r>
    </w:p>
    <w:p w:rsidR="00000000" w:rsidDel="00000000" w:rsidP="00000000" w:rsidRDefault="00000000" w:rsidRPr="00000000" w14:paraId="00000010">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Exchange regularly updated copies of their general catalogs and other publications, which may be helpful in advising students. </w:t>
      </w:r>
    </w:p>
    <w:p w:rsidR="00000000" w:rsidDel="00000000" w:rsidP="00000000" w:rsidRDefault="00000000" w:rsidRPr="00000000" w14:paraId="00000011">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e: Who is in charge of this?</w:t>
      </w:r>
    </w:p>
    <w:p w:rsidR="00000000" w:rsidDel="00000000" w:rsidP="00000000" w:rsidRDefault="00000000" w:rsidRPr="00000000" w14:paraId="00000012">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timely information about significant changes in the program and programs of study that relate to the preparation of participating program students. </w:t>
      </w:r>
    </w:p>
    <w:p w:rsidR="00000000" w:rsidDel="00000000" w:rsidP="00000000" w:rsidRDefault="00000000" w:rsidRPr="00000000" w14:paraId="00000013">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f: Who is in charge of this? How will this be coordinated with Curriculum process? </w:t>
      </w:r>
    </w:p>
    <w:p w:rsidR="00000000" w:rsidDel="00000000" w:rsidP="00000000" w:rsidRDefault="00000000" w:rsidRPr="00000000" w14:paraId="00000014">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any other information that may be helpful with monitoring and supporting the academic success of participating program students. </w:t>
      </w:r>
    </w:p>
    <w:p w:rsidR="00000000" w:rsidDel="00000000" w:rsidP="00000000" w:rsidRDefault="00000000" w:rsidRPr="00000000" w14:paraId="00000015">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g: How is monitoring/tracking going to happen? </w:t>
      </w:r>
    </w:p>
    <w:p w:rsidR="00000000" w:rsidDel="00000000" w:rsidP="00000000" w:rsidRDefault="00000000" w:rsidRPr="00000000" w14:paraId="00000016">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the opportunity for National to participate in Grossmont-Cuyamaca Community College District Transfer fairs, staff office hours, and provide online information sessions in partnership with the CC. </w:t>
      </w:r>
    </w:p>
    <w:p w:rsidR="00000000" w:rsidDel="00000000" w:rsidP="00000000" w:rsidRDefault="00000000" w:rsidRPr="00000000" w14:paraId="00000017">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h: These opportunities are already provided at transfer fairs. We don't have space in Counseling/Transfer to provide office space - where will this take place? </w:t>
      </w:r>
    </w:p>
    <w:p w:rsidR="00000000" w:rsidDel="00000000" w:rsidP="00000000" w:rsidRDefault="00000000" w:rsidRPr="00000000" w14:paraId="00000018">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the opportunity for staff to make presentations at academic department meetings relevant to the program and transfer departments. </w:t>
      </w:r>
    </w:p>
    <w:p w:rsidR="00000000" w:rsidDel="00000000" w:rsidP="00000000" w:rsidRDefault="00000000" w:rsidRPr="00000000" w14:paraId="00000019">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i: This would need to be coordinated with Department Chairs.</w:t>
      </w:r>
    </w:p>
    <w:p w:rsidR="00000000" w:rsidDel="00000000" w:rsidP="00000000" w:rsidRDefault="00000000" w:rsidRPr="00000000" w14:paraId="0000001A">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 joint department meetings as needed for program updates to include academic leadership from both institutions. </w:t>
      </w:r>
    </w:p>
    <w:p w:rsidR="00000000" w:rsidDel="00000000" w:rsidP="00000000" w:rsidRDefault="00000000" w:rsidRPr="00000000" w14:paraId="0000001B">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j: This would need to be coordinated with Department Chairs.</w:t>
      </w:r>
    </w:p>
    <w:p w:rsidR="00000000" w:rsidDel="00000000" w:rsidP="00000000" w:rsidRDefault="00000000" w:rsidRPr="00000000" w14:paraId="0000001C">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the opportunity to host information by way of a resource table on campus and webinars, materials on websites, and through social media as needed. </w:t>
      </w:r>
    </w:p>
    <w:p w:rsidR="00000000" w:rsidDel="00000000" w:rsidP="00000000" w:rsidRDefault="00000000" w:rsidRPr="00000000" w14:paraId="0000001D">
      <w:pPr>
        <w:numPr>
          <w:ilvl w:val="2"/>
          <w:numId w:val="2"/>
        </w:numP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k: This is already provided through Transfer Center. If this needs to be provided through the college, who is responsible?</w:t>
      </w:r>
    </w:p>
    <w:p w:rsidR="00000000" w:rsidDel="00000000" w:rsidP="00000000" w:rsidRDefault="00000000" w:rsidRPr="00000000" w14:paraId="0000001E">
      <w:pPr>
        <w:numPr>
          <w:ilvl w:val="1"/>
          <w:numId w:val="2"/>
        </w:numPr>
        <w:shd w:fill="ffffff" w:val="clea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the partnership annually in collaboration to discuss successes, opportunities, and challenges needed to improve student outcomes. </w:t>
      </w:r>
    </w:p>
    <w:p w:rsidR="00000000" w:rsidDel="00000000" w:rsidP="00000000" w:rsidRDefault="00000000" w:rsidRPr="00000000" w14:paraId="0000001F">
      <w:pPr>
        <w:numPr>
          <w:ilvl w:val="2"/>
          <w:numId w:val="2"/>
        </w:numPr>
        <w:shd w:fill="ffffff" w:val="clear"/>
        <w:spacing w:after="24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c82613"/>
          <w:rtl w:val="0"/>
        </w:rPr>
        <w:t xml:space="preserve">Question about l: Who is in charge of this?</w:t>
      </w:r>
    </w:p>
    <w:p w:rsidR="00000000" w:rsidDel="00000000" w:rsidP="00000000" w:rsidRDefault="00000000" w:rsidRPr="00000000" w14:paraId="00000020">
      <w:pPr>
        <w:rPr>
          <w:rFonts w:ascii="Times New Roman" w:cs="Times New Roman" w:eastAsia="Times New Roman" w:hAnsi="Times New Roman"/>
          <w:color w:val="c82613"/>
        </w:rPr>
      </w:pPr>
      <w:r w:rsidDel="00000000" w:rsidR="00000000" w:rsidRPr="00000000">
        <w:rPr>
          <w:rFonts w:ascii="Times New Roman" w:cs="Times New Roman" w:eastAsia="Times New Roman" w:hAnsi="Times New Roman"/>
          <w:rtl w:val="0"/>
        </w:rPr>
        <w:t xml:space="preserve">There needs to be more clarity about what the benefits of signing the MOU are. National already has an </w:t>
      </w:r>
      <w:hyperlink r:id="rId7">
        <w:r w:rsidDel="00000000" w:rsidR="00000000" w:rsidRPr="00000000">
          <w:rPr>
            <w:rFonts w:ascii="Times New Roman" w:cs="Times New Roman" w:eastAsia="Times New Roman" w:hAnsi="Times New Roman"/>
            <w:color w:val="1155cc"/>
            <w:rtl w:val="0"/>
          </w:rPr>
          <w:t xml:space="preserve">ADT scholarship</w:t>
        </w:r>
      </w:hyperlink>
      <w:r w:rsidDel="00000000" w:rsidR="00000000" w:rsidRPr="00000000">
        <w:rPr>
          <w:rFonts w:ascii="Times New Roman" w:cs="Times New Roman" w:eastAsia="Times New Roman" w:hAnsi="Times New Roman"/>
          <w:rtl w:val="0"/>
        </w:rPr>
        <w:t xml:space="preserve">. Is this a higher scholarship than what is offered to all CC students? They also already offer a scholarship to CC employees, so is this a higher amount of scholarship than what is already offered? </w:t>
      </w:r>
      <w:r w:rsidDel="00000000" w:rsidR="00000000" w:rsidRPr="00000000">
        <w:rPr>
          <w:rtl w:val="0"/>
        </w:rPr>
      </w:r>
    </w:p>
    <w:p w:rsidR="00000000" w:rsidDel="00000000" w:rsidP="00000000" w:rsidRDefault="00000000" w:rsidRPr="00000000" w14:paraId="00000021">
      <w:pPr>
        <w:pStyle w:val="Heading2"/>
        <w:rPr/>
      </w:pPr>
      <w:bookmarkStart w:colFirst="0" w:colLast="0" w:name="_ofpec1voa1va" w:id="2"/>
      <w:bookmarkEnd w:id="2"/>
      <w:r w:rsidDel="00000000" w:rsidR="00000000" w:rsidRPr="00000000">
        <w:rPr>
          <w:rtl w:val="0"/>
        </w:rPr>
        <w:t xml:space="preserve">Feedback Regarding MOU Process/Protocol</w:t>
      </w:r>
    </w:p>
    <w:p w:rsidR="00000000" w:rsidDel="00000000" w:rsidP="00000000" w:rsidRDefault="00000000" w:rsidRPr="00000000" w14:paraId="00000022">
      <w:pPr>
        <w:numPr>
          <w:ilvl w:val="0"/>
          <w:numId w:val="1"/>
        </w:numPr>
        <w:spacing w:after="0" w:afterAutospacing="0"/>
        <w:ind w:left="720" w:hanging="360"/>
        <w:rPr>
          <w:u w:val="none"/>
        </w:rPr>
      </w:pPr>
      <w:r w:rsidDel="00000000" w:rsidR="00000000" w:rsidRPr="00000000">
        <w:rPr>
          <w:rtl w:val="0"/>
        </w:rPr>
        <w:t xml:space="preserve">The process should make sure to include interest holders from the start. In particular, the individuals that will be instrumental parts of the implementation process should be included. Examples of folks who should be brought in at the early stages*: </w:t>
      </w:r>
    </w:p>
    <w:p w:rsidR="00000000" w:rsidDel="00000000" w:rsidP="00000000" w:rsidRDefault="00000000" w:rsidRPr="00000000" w14:paraId="00000023">
      <w:pPr>
        <w:numPr>
          <w:ilvl w:val="1"/>
          <w:numId w:val="1"/>
        </w:numPr>
        <w:spacing w:after="0" w:afterAutospacing="0" w:before="0" w:beforeAutospacing="0"/>
        <w:ind w:left="1440" w:hanging="360"/>
        <w:rPr>
          <w:u w:val="none"/>
        </w:rPr>
      </w:pPr>
      <w:r w:rsidDel="00000000" w:rsidR="00000000" w:rsidRPr="00000000">
        <w:rPr>
          <w:rtl w:val="0"/>
        </w:rPr>
        <w:t xml:space="preserve">Articulation Officer</w:t>
      </w:r>
    </w:p>
    <w:p w:rsidR="00000000" w:rsidDel="00000000" w:rsidP="00000000" w:rsidRDefault="00000000" w:rsidRPr="00000000" w14:paraId="00000024">
      <w:pPr>
        <w:numPr>
          <w:ilvl w:val="1"/>
          <w:numId w:val="1"/>
        </w:numPr>
        <w:spacing w:after="0" w:afterAutospacing="0" w:before="0" w:beforeAutospacing="0"/>
        <w:ind w:left="1440" w:hanging="360"/>
        <w:rPr>
          <w:u w:val="none"/>
        </w:rPr>
      </w:pPr>
      <w:r w:rsidDel="00000000" w:rsidR="00000000" w:rsidRPr="00000000">
        <w:rPr>
          <w:rtl w:val="0"/>
        </w:rPr>
        <w:t xml:space="preserve">Curriculum Faculty Chair</w:t>
      </w:r>
    </w:p>
    <w:p w:rsidR="00000000" w:rsidDel="00000000" w:rsidP="00000000" w:rsidRDefault="00000000" w:rsidRPr="00000000" w14:paraId="00000025">
      <w:pPr>
        <w:numPr>
          <w:ilvl w:val="1"/>
          <w:numId w:val="1"/>
        </w:numPr>
        <w:spacing w:after="0" w:afterAutospacing="0" w:before="0" w:beforeAutospacing="0"/>
        <w:ind w:left="1440" w:hanging="360"/>
        <w:rPr>
          <w:u w:val="none"/>
        </w:rPr>
      </w:pPr>
      <w:r w:rsidDel="00000000" w:rsidR="00000000" w:rsidRPr="00000000">
        <w:rPr>
          <w:rtl w:val="0"/>
        </w:rPr>
        <w:t xml:space="preserve">Transfer Faculty Coordinator</w:t>
      </w:r>
    </w:p>
    <w:p w:rsidR="00000000" w:rsidDel="00000000" w:rsidP="00000000" w:rsidRDefault="00000000" w:rsidRPr="00000000" w14:paraId="00000026">
      <w:pPr>
        <w:numPr>
          <w:ilvl w:val="1"/>
          <w:numId w:val="1"/>
        </w:numPr>
        <w:spacing w:after="0" w:afterAutospacing="0" w:before="0" w:beforeAutospacing="0"/>
        <w:ind w:left="1440" w:hanging="360"/>
        <w:rPr>
          <w:u w:val="none"/>
        </w:rPr>
      </w:pPr>
      <w:r w:rsidDel="00000000" w:rsidR="00000000" w:rsidRPr="00000000">
        <w:rPr>
          <w:rtl w:val="0"/>
        </w:rPr>
        <w:t xml:space="preserve">Chair of Chairs</w:t>
      </w:r>
    </w:p>
    <w:p w:rsidR="00000000" w:rsidDel="00000000" w:rsidP="00000000" w:rsidRDefault="00000000" w:rsidRPr="00000000" w14:paraId="00000027">
      <w:pPr>
        <w:numPr>
          <w:ilvl w:val="1"/>
          <w:numId w:val="1"/>
        </w:numPr>
        <w:spacing w:before="0" w:beforeAutospacing="0"/>
        <w:ind w:left="1440" w:hanging="360"/>
        <w:rPr>
          <w:u w:val="none"/>
        </w:rPr>
      </w:pPr>
      <w:r w:rsidDel="00000000" w:rsidR="00000000" w:rsidRPr="00000000">
        <w:rPr>
          <w:rtl w:val="0"/>
        </w:rPr>
        <w:t xml:space="preserve">Academic Senate President</w:t>
      </w:r>
    </w:p>
    <w:p w:rsidR="00000000" w:rsidDel="00000000" w:rsidP="00000000" w:rsidRDefault="00000000" w:rsidRPr="00000000" w14:paraId="00000028">
      <w:pPr>
        <w:ind w:left="720" w:firstLine="0"/>
        <w:rPr/>
      </w:pPr>
      <w:r w:rsidDel="00000000" w:rsidR="00000000" w:rsidRPr="00000000">
        <w:rPr>
          <w:rtl w:val="0"/>
        </w:rPr>
        <w:t xml:space="preserve">*Note: We understand that the above individuals may not always need to be involved after the initial stages, but they should help bring in the faculty voices that will be appropriate. They are important bridges to this work and should be looped in so that they are appropriately informed and involved throughout the process. For example, the Chair of Chairs can make sure any chairs who need to be a part of the conversation are brought in.</w:t>
      </w:r>
    </w:p>
    <w:p w:rsidR="00000000" w:rsidDel="00000000" w:rsidP="00000000" w:rsidRDefault="00000000" w:rsidRPr="00000000" w14:paraId="00000029">
      <w:pPr>
        <w:numPr>
          <w:ilvl w:val="0"/>
          <w:numId w:val="3"/>
        </w:numPr>
        <w:spacing w:after="0" w:afterAutospacing="0"/>
        <w:ind w:left="720" w:hanging="360"/>
        <w:rPr>
          <w:u w:val="none"/>
        </w:rPr>
      </w:pPr>
      <w:r w:rsidDel="00000000" w:rsidR="00000000" w:rsidRPr="00000000">
        <w:rPr>
          <w:rtl w:val="0"/>
        </w:rPr>
        <w:t xml:space="preserve">Protocol should make sure that the MOU implementation steps are led by the areas who will be doing the implementing. Therefore there should be more consideration of college-level needs. At the top level things tend to be more general since so the concern here is that if the point person is at the District level, then there is a disconnect from the work to implement the MOU since that work happens at the campus level. Both colleges are very different and have different programs; because of this, there needs to be more space for the campuses to design their implementation plan.</w:t>
      </w:r>
    </w:p>
    <w:p w:rsidR="00000000" w:rsidDel="00000000" w:rsidP="00000000" w:rsidRDefault="00000000" w:rsidRPr="00000000" w14:paraId="0000002A">
      <w:pPr>
        <w:numPr>
          <w:ilvl w:val="1"/>
          <w:numId w:val="3"/>
        </w:numPr>
        <w:spacing w:after="0" w:afterAutospacing="0" w:before="0" w:beforeAutospacing="0"/>
        <w:ind w:left="1440" w:hanging="360"/>
        <w:rPr>
          <w:u w:val="none"/>
        </w:rPr>
      </w:pPr>
      <w:r w:rsidDel="00000000" w:rsidR="00000000" w:rsidRPr="00000000">
        <w:rPr>
          <w:rtl w:val="0"/>
        </w:rPr>
        <w:t xml:space="preserve">Question: Could there be a District-level liaison that helps coordinate the efforts happening at the college with those that are appropriate to be handled at the District (the second of which are less operational in nature)?</w:t>
      </w:r>
    </w:p>
    <w:p w:rsidR="00000000" w:rsidDel="00000000" w:rsidP="00000000" w:rsidRDefault="00000000" w:rsidRPr="00000000" w14:paraId="0000002B">
      <w:pPr>
        <w:numPr>
          <w:ilvl w:val="0"/>
          <w:numId w:val="3"/>
        </w:numPr>
        <w:spacing w:before="0" w:beforeAutospacing="0"/>
        <w:ind w:left="720" w:hanging="360"/>
        <w:rPr>
          <w:u w:val="none"/>
        </w:rPr>
      </w:pPr>
      <w:r w:rsidDel="00000000" w:rsidR="00000000" w:rsidRPr="00000000">
        <w:rPr>
          <w:rtl w:val="0"/>
        </w:rPr>
        <w:t xml:space="preserve">What will be the steps for developing the protocol for moving forward with MOUs and how will faculty and college voices be included in that development process so that the protocol is able to capture all needed considerations to avoid slowing down the process in the future?</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spacing w:before="0" w:lineRule="auto"/>
        <w:rPr>
          <w:rFonts w:ascii="Times New Roman" w:cs="Times New Roman" w:eastAsia="Times New Roman" w:hAnsi="Times New Roman"/>
          <w:color w:val="c82613"/>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4"/>
        <w:szCs w:val="24"/>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center"/>
    </w:pPr>
    <w:rPr>
      <w:b w:val="1"/>
      <w:color w:val="0b5394"/>
      <w:sz w:val="40"/>
      <w:szCs w:val="40"/>
    </w:rPr>
  </w:style>
  <w:style w:type="paragraph" w:styleId="Heading2">
    <w:name w:val="heading 2"/>
    <w:basedOn w:val="Normal"/>
    <w:next w:val="Normal"/>
    <w:pPr>
      <w:spacing w:before="480" w:lineRule="auto"/>
    </w:pPr>
    <w:rPr>
      <w:b w:val="1"/>
      <w:sz w:val="36"/>
      <w:szCs w:val="36"/>
    </w:rPr>
  </w:style>
  <w:style w:type="paragraph" w:styleId="Heading3">
    <w:name w:val="heading 3"/>
    <w:basedOn w:val="Normal"/>
    <w:next w:val="Normal"/>
    <w:pPr>
      <w:spacing w:before="480" w:lineRule="auto"/>
    </w:pPr>
    <w:rPr>
      <w:b w:val="1"/>
      <w:color w:val="0b5394"/>
      <w:sz w:val="32"/>
      <w:szCs w:val="32"/>
    </w:rPr>
  </w:style>
  <w:style w:type="paragraph" w:styleId="Heading4">
    <w:name w:val="heading 4"/>
    <w:basedOn w:val="Normal"/>
    <w:next w:val="Normal"/>
    <w:pPr>
      <w:spacing w:after="200" w:line="240" w:lineRule="auto"/>
    </w:pPr>
    <w:rPr>
      <w:color w:val="434343"/>
      <w:sz w:val="28"/>
      <w:szCs w:val="28"/>
      <w:u w:val="single"/>
    </w:rPr>
  </w:style>
  <w:style w:type="paragraph" w:styleId="Heading5">
    <w:name w:val="heading 5"/>
    <w:basedOn w:val="Normal"/>
    <w:next w:val="Normal"/>
    <w:pPr>
      <w:keepNext w:val="1"/>
      <w:keepLines w:val="1"/>
      <w:spacing w:after="100" w:before="100" w:line="360" w:lineRule="auto"/>
    </w:pPr>
    <w:rPr>
      <w:rFonts w:ascii="Trebuchet MS" w:cs="Trebuchet MS" w:eastAsia="Trebuchet MS" w:hAnsi="Trebuchet MS"/>
      <w:sz w:val="26"/>
      <w:szCs w:val="26"/>
      <w:shd w:fill="d9d9d9" w:val="clear"/>
    </w:rPr>
  </w:style>
  <w:style w:type="paragraph" w:styleId="Heading6">
    <w:name w:val="heading 6"/>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before="340" w:line="360" w:lineRule="auto"/>
    </w:pPr>
    <w:rPr>
      <w:rFonts w:ascii="Trebuchet MS" w:cs="Trebuchet MS" w:eastAsia="Trebuchet MS" w:hAnsi="Trebuchet MS"/>
      <w:i w:val="1"/>
      <w:u w:val="single"/>
      <w:shd w:fill="d9d9d9" w:val="clear"/>
    </w:rPr>
  </w:style>
  <w:style w:type="paragraph" w:styleId="Title">
    <w:name w:val="Title"/>
    <w:basedOn w:val="Normal"/>
    <w:next w:val="Normal"/>
    <w:pPr>
      <w:spacing w:after="200" w:before="0" w:line="240" w:lineRule="auto"/>
      <w:jc w:val="center"/>
    </w:pPr>
    <w:rPr>
      <w:b w:val="1"/>
      <w:sz w:val="48"/>
      <w:szCs w:val="48"/>
    </w:rPr>
  </w:style>
  <w:style w:type="paragraph" w:styleId="Subtitle">
    <w:name w:val="Subtitle"/>
    <w:basedOn w:val="Normal"/>
    <w:next w:val="Normal"/>
    <w:pPr>
      <w:pageBreakBefore w:val="0"/>
      <w:spacing w:before="0" w:line="240" w:lineRule="auto"/>
      <w:jc w:val="center"/>
    </w:pPr>
    <w:rPr>
      <w:rFonts w:ascii="Quicksand" w:cs="Quicksand" w:eastAsia="Quicksand" w:hAnsi="Quicksan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ssist.org/" TargetMode="External"/><Relationship Id="rId7" Type="http://schemas.openxmlformats.org/officeDocument/2006/relationships/hyperlink" Target="https://nam12.safelinks.protection.outlook.com/?url=https%3A%2F%2Fwww.nu.edu%2Fassociate-degree-for-transfer-scholarship-terms-and-conditions%2F&amp;data=05%7C02%7C%7C6667dd42f0fa4e100bb208ddf0831b81%7C29eb4092cc454f0089bca444189b8fca%7C0%7C0%7C638931168188879620%7CUnknown%7CTWFpbGZsb3d8eyJFbXB0eU1hcGkiOnRydWUsIlYiOiIwLjAuMDAwMCIsIlAiOiJXaW4zMiIsIkFOIjoiTWFpbCIsIldUIjoyfQ%3D%3D%7C0%7C%7C%7C&amp;sdata=iwQBkn7zVbELRIiBk4BfFbRFEJod%2F8gzkuBEApWD0Rs%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Quicksand-regular.ttf"/><Relationship Id="rId6"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