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62.60009765625"/>
        <w:gridCol w:w="2895.799560546875"/>
        <w:gridCol w:w="4136.600341796875"/>
        <w:tblGridChange w:id="0">
          <w:tblGrid>
            <w:gridCol w:w="7362.60009765625"/>
            <w:gridCol w:w="2895.799560546875"/>
            <w:gridCol w:w="4136.600341796875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Draft Timeline for New and Renewal Discretionary Reassigned Time Requests (Academic Affairs)</w:t>
            </w:r>
          </w:p>
        </w:tc>
      </w:tr>
      <w:tr>
        <w:trPr>
          <w:cantSplit w:val="0"/>
          <w:trHeight w:val="620.399169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.81273078918457" w:lineRule="auto"/>
              <w:ind w:left="125.40000915527344" w:right="636.419677734375" w:firstLine="8.5800170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= proposed assignments not currently offered; Renewals = non-critical DRT assignments; Ongoing = critical DRT assignments (should not have to be  approved by district review committee)</w:t>
            </w:r>
          </w:p>
        </w:tc>
      </w:tr>
      <w:tr>
        <w:trPr>
          <w:cantSplit w:val="0"/>
          <w:trHeight w:val="558.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e2ef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e2efd9" w:val="clear"/>
                <w:vertAlign w:val="baseline"/>
                <w:rtl w:val="0"/>
              </w:rPr>
              <w:t xml:space="preserve">Step in Process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e2ef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e2efd9" w:val="clear"/>
                <w:vertAlign w:val="baseline"/>
                <w:rtl w:val="0"/>
              </w:rPr>
              <w:t xml:space="preserve">Due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e2ef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e2efd9" w:val="clear"/>
                <w:vertAlign w:val="baseline"/>
                <w:rtl w:val="0"/>
              </w:rPr>
              <w:t xml:space="preserve">Link for Submission Materials</w:t>
            </w:r>
          </w:p>
        </w:tc>
      </w:tr>
      <w:tr>
        <w:trPr>
          <w:cantSplit w:val="0"/>
          <w:trHeight w:val="687.474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VPAA announces application window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2026/2027 DRT opportunities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9973144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Wednesday, October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999969482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Submission deadline for new DRT requests for 2026/2027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9973144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Wednesday, October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0845546722412" w:lineRule="auto"/>
              <w:ind w:left="122.32002258300781" w:right="163.85986328125" w:firstLine="11.6600036621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Deadline for DRT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renewal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applications; for ongoing (critical DRT positions, e.g.,  SLO coordinator) submit self-assessment only to Academic Affairs Office.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  list of ongoing DRT assignments below.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Friday, November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71967124938965" w:lineRule="auto"/>
              <w:ind w:left="132.0000457763672" w:right="394.761962890625" w:hanging="12.76000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VPAA, VPSS, and Academic Senate president review all DRT requests (new &amp;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renewals) and make recommendation to cabinet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Friday, November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9996337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Cabinet reviews all DRT requests (new &amp; renewals)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539916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Tuesday, November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5637855529785" w:lineRule="auto"/>
              <w:ind w:left="119.24003601074219" w:right="294.1009521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VPAA sends list of cabinet approved positions (new &amp; renewals) to deans 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Academic Senate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By Tuesday, November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5637855529785" w:lineRule="auto"/>
              <w:ind w:left="125.83999633789062" w:right="589.6807861328125" w:hanging="6.59996032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VPAA submits list of Cabinet approved new &amp; renewal DRT applications to  district RT committee.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December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80026245117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District’s RT approval committee sends list of approved DRT positions to VPAA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  <w:rtl w:val="0"/>
              </w:rPr>
              <w:t xml:space="preserve">By end of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.199707031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Draft Timelines prepared by Joan Ahrens, Interim VPAA Oct2025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57.60009765625"/>
        <w:gridCol w:w="2700.799560546875"/>
        <w:gridCol w:w="4141.600341796875"/>
        <w:tblGridChange w:id="0">
          <w:tblGrid>
            <w:gridCol w:w="7557.60009765625"/>
            <w:gridCol w:w="2700.799560546875"/>
            <w:gridCol w:w="4141.60034179687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Timeline for Staffing New and Renewal DRT Positions</w:t>
            </w:r>
          </w:p>
        </w:tc>
      </w:tr>
      <w:tr>
        <w:trPr>
          <w:cantSplit w:val="0"/>
          <w:trHeight w:val="539.8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  <w:rtl w:val="0"/>
              </w:rPr>
              <w:t xml:space="preserve">Step in Process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  <w:rtl w:val="0"/>
              </w:rPr>
              <w:t xml:space="preserve">Point in 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rHeight w:val="720.5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5637855529785" w:lineRule="auto"/>
              <w:ind w:left="125.40000915527344" w:right="915.1422119140625" w:hanging="6.159973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Senate president posts position description, expectations, and  assessment/evaluation information.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end of 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289768218994" w:lineRule="auto"/>
              <w:ind w:left="123.19999694824219" w:right="380.321044921875" w:hanging="6.159973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appropriate dean/manager/application author coordinates with Academic  Senate president on screening committee size/members and scheduling and  conducting interviews for interested faculty.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first week of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5637855529785" w:lineRule="auto"/>
              <w:ind w:left="119.24003601074219" w:right="355.9033203125" w:firstLine="3.95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Screening committee makes recommendations for position assignments to the  VPAA.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second week in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72021484375" w:lineRule="auto"/>
              <w:ind w:left="125.40000915527344" w:right="1285.8428955078125" w:hanging="6.159973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VPAA consults with deans on faculty load adjustments/limitations to  accommodate assignment.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end of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VPAA makes the final staffing appointment.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first week in April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598876953125" w:line="240" w:lineRule="auto"/>
              <w:ind w:left="129.299926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(positions are for the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5966796875" w:line="240" w:lineRule="auto"/>
              <w:ind w:left="118.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following academic year)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VPAA shares position appointments with College Council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end of 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3579559326172" w:lineRule="auto"/>
              <w:ind w:left="125.40000915527344" w:right="419.4818115234375" w:firstLine="8.5800170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Deans and department chairs/coordinators make any necessary schedule  adjustments (for the following academic year) for each faculty DRT assignment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 end of 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8999938964843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 task(s) to be considered as a reassignment of teaching load must meet the following criteria: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03662109375" w:line="240" w:lineRule="auto"/>
        <w:ind w:left="480.90003967285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Linked to the Strategic Plan or other institutional priority or initiative;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03662109375" w:line="240" w:lineRule="auto"/>
        <w:ind w:left="480.90003967285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Regarded by the College as a high priority of the institution;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0001220703125" w:line="240" w:lineRule="auto"/>
        <w:ind w:left="480.90003967285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Beyond the responsibilities of faculty as described in their official job descriptions.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127.3000335693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Important Notes: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999267578125" w:line="240" w:lineRule="auto"/>
        <w:ind w:left="480.90003967285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DRT positions are not automatically renewed.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00146484375" w:line="240" w:lineRule="auto"/>
        <w:ind w:left="480.90003967285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Approved DRT positions are based on availability and duration of funding and are not permanent.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03662109375" w:line="255.4977321624756" w:lineRule="auto"/>
        <w:ind w:left="480.90003967285156" w:right="1013.059082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DRT assignments will be reviewed annually to assess fiscal impact/fund availability and advancement of the college’s mission and strategic goals/priorities.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Academic Senate will circulate DRT opportunities college-wide, allowing all those who are interested to apply.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85302734375" w:line="254.89800453186035" w:lineRule="auto"/>
        <w:ind w:left="480.90003967285156" w:right="2837.059326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for a DRT position will be interviewed by the Academic Senate President or designee and the appropriate administrator.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DRT positions are typically two-year appointments unless otherwise indicated.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8505859375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Draft Timelines prepared by Joan Ahrens, Interim VPAA Oct2025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sectPr>
      <w:pgSz w:h="12240" w:w="15840" w:orient="landscape"/>
      <w:pgMar w:bottom="1035.5000305175781" w:top="720.6005859375" w:left="720" w:right="718.74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