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DEI Resolution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br w:type="textWrapping"/>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Grossmont College Academic Senate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br w:type="textWrapping"/>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Spring 2025</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14561d"/>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since </w:t>
      </w:r>
      <w:sdt>
        <w:sdtPr>
          <w:tag w:val="goog_rdk_0"/>
        </w:sdtPr>
        <w:sdtContent>
          <w:commentRangeStart w:id="0"/>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inauguration of</w:t>
      </w:r>
      <w:commentRangeEnd w:id="0"/>
      <w:r w:rsidDel="00000000" w:rsidR="00000000" w:rsidRPr="00000000">
        <w:commentReference w:id="0"/>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United States President and his cabinet through executive orders, directives and formal legislation policy changes are dismantl</w:t>
      </w:r>
      <w:r w:rsidDel="00000000" w:rsidR="00000000" w:rsidRPr="00000000">
        <w:rPr>
          <w:rFonts w:ascii="Aptos" w:cs="Aptos" w:eastAsia="Aptos" w:hAnsi="Aptos"/>
          <w:b w:val="0"/>
          <w:i w:val="0"/>
          <w:smallCaps w:val="0"/>
          <w:strike w:val="1"/>
          <w:color w:val="000000"/>
          <w:sz w:val="24"/>
          <w:szCs w:val="24"/>
          <w:u w:val="none"/>
          <w:shd w:fill="auto" w:val="clear"/>
          <w:vertAlign w:val="baseline"/>
          <w:rtl w:val="0"/>
        </w:rPr>
        <w:t xml:space="preserve">in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 Diversity, Equity, Inclusion and Accessibility (</w:t>
      </w:r>
      <w:r w:rsidDel="00000000" w:rsidR="00000000" w:rsidRPr="00000000">
        <w:rPr>
          <w:rFonts w:ascii="Aptos" w:cs="Aptos" w:eastAsia="Aptos" w:hAnsi="Aptos"/>
          <w:b w:val="0"/>
          <w:i w:val="0"/>
          <w:smallCaps w:val="0"/>
          <w:strike w:val="0"/>
          <w:color w:val="14561d"/>
          <w:sz w:val="24"/>
          <w:szCs w:val="24"/>
          <w:u w:val="none"/>
          <w:shd w:fill="auto" w:val="clear"/>
          <w:vertAlign w:val="baseline"/>
          <w:rtl w:val="0"/>
        </w:rPr>
        <w:t xml:space="preserve">DEIA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programs that provide vital support for historically marginalized student populations, including but not limited to Students of Color, Students with Disabilities, Women, Veterans, Single Parents, and LGBTQIA+ individuals; </w:t>
      </w:r>
      <w:r w:rsidDel="00000000" w:rsidR="00000000" w:rsidRPr="00000000">
        <w:rPr>
          <w:rFonts w:ascii="Aptos" w:cs="Aptos" w:eastAsia="Aptos" w:hAnsi="Aptos"/>
          <w:b w:val="0"/>
          <w:i w:val="0"/>
          <w:smallCaps w:val="0"/>
          <w:strike w:val="0"/>
          <w:color w:val="14561d"/>
          <w:sz w:val="24"/>
          <w:szCs w:val="24"/>
          <w:u w:val="none"/>
          <w:shd w:fill="auto" w:val="clear"/>
          <w:vertAlign w:val="baseline"/>
          <w:rtl w:val="0"/>
        </w:rPr>
        <w:t xml:space="preserve">and</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these policy changes, based on campaign rhetoric and the recent “Dear Colleague” letter, with threats of investigation and withdrawing federal financial funding for our most vulnerable </w:t>
      </w:r>
      <w:sdt>
        <w:sdtPr>
          <w:tag w:val="goog_rdk_1"/>
        </w:sdtPr>
        <w:sdtContent>
          <w:commentRangeStart w:id="1"/>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students</w:t>
      </w:r>
      <w:commentRangeEnd w:id="1"/>
      <w:r w:rsidDel="00000000" w:rsidR="00000000" w:rsidRPr="00000000">
        <w:commentReference w:id="1"/>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populations.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recent political discourse since the November 2024 presidential election has unjustly targeted DEIA initiatives with unfounded allegations linking DEIA hiring practices to unrelated national incidents, which has adversely impacted People of Color and </w:t>
      </w:r>
      <w:r w:rsidDel="00000000" w:rsidR="00000000" w:rsidRPr="00000000">
        <w:rPr>
          <w:rFonts w:ascii="Aptos" w:cs="Aptos" w:eastAsia="Aptos" w:hAnsi="Aptos"/>
          <w:b w:val="0"/>
          <w:i w:val="0"/>
          <w:smallCaps w:val="0"/>
          <w:strike w:val="0"/>
          <w:color w:val="14561d"/>
          <w:sz w:val="24"/>
          <w:szCs w:val="24"/>
          <w:u w:val="none"/>
          <w:shd w:fill="auto" w:val="clear"/>
          <w:vertAlign w:val="baseline"/>
          <w:rtl w:val="0"/>
        </w:rPr>
        <w:t xml:space="preserve">LGBTQIA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individuals with an uptick of threats and attacks.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the Academic Senate of Grossmont College is responsible for advocating for the general welfare of its students, staff, administrators, and faculty;</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1"/>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 response to these events, Grossmont College's president and chancellor along with the State Chancellor’s Office and State Academic Senate have reaffirmed their commitment to supporting vulnerable and concerned students. </w:t>
      </w:r>
      <w:sdt>
        <w:sdtPr>
          <w:tag w:val="goog_rdk_2"/>
        </w:sdtPr>
        <w:sdtContent>
          <w:commentRangeStart w:id="2"/>
        </w:sdtContent>
      </w:sd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(Keep)</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Whereas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an educational institution grounded in social justice and emboldened by the principles of diversity, equity, inclusion, accessibility, belonging, anti-racism, kindness, compassion and acceptance, Grossmont College, has, is and will continue to be a safe and welcoming place for learning, individual expression, and fostering a sense of self and community understanding.</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Resolved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the Grossmont College Academic Senate endorses the following principles and commitments regarding the protection of our diverse student body, as affirmed by the State of California, the California Community College System, and the Grossmont-Cuyamaca Community College District Governing Board:</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Grossmont College will remain focused on educating students regardless of background, culture, religion, income level, class, veteran status, disability status, housing status, or immigration status.</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Grossmont College will uphold the tradition of California community colleges as inclusive institutions that foster a diverse, engaged, and healthy democracy.</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Resolved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the Grossmont College Academic Senate commits to actively supporting our most vulnerable students through the following actions:</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Supporting institutional resources, including financial support and scholarships, for undocumented, immigrant, refugee, minority, and </w:t>
      </w:r>
      <w:r w:rsidDel="00000000" w:rsidR="00000000" w:rsidRPr="00000000">
        <w:rPr>
          <w:rFonts w:ascii="Aptos" w:cs="Aptos" w:eastAsia="Aptos" w:hAnsi="Aptos"/>
          <w:b w:val="0"/>
          <w:i w:val="0"/>
          <w:smallCaps w:val="0"/>
          <w:strike w:val="0"/>
          <w:color w:val="14561d"/>
          <w:sz w:val="24"/>
          <w:szCs w:val="24"/>
          <w:u w:val="none"/>
          <w:shd w:fill="auto" w:val="clear"/>
          <w:vertAlign w:val="baseline"/>
          <w:rtl w:val="0"/>
        </w:rPr>
        <w:t xml:space="preserve">LGBTQIA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students.</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Enhancing and broadening professional development opportunities to ensure cultural competency training for all members of the college community.</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Strengthening partnerships with regional agencies, local educational institutions, and government programs that serve diverse communities, fostering sustained and trusting relationships.</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Encouraging faculty, staff, and administrative participation in events, and enrichment opportunities that promote an open, trusting, and safe learning environment for students.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Be It Finally Resolved,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that the Grossmont College Academic Senate reaffirms its dedication to equity and access in higher education by ensuring that all students, regardless of background or status, can achieve their academic and career goals in a safe, welcoming, and supportive environment.</w:t>
      </w:r>
    </w:p>
    <w:sectPr>
      <w:headerReference r:id="rId9" w:type="default"/>
      <w:footerReference r:id="rId10" w:type="default"/>
      <w:pgSz w:h="15840" w:w="12240"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teve Davis" w:id="1" w:date="2025-05-09T17:48:31Z">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or 'student populations'?</w:t>
      </w:r>
    </w:p>
  </w:comment>
  <w:comment w:author="Steve Davis" w:id="0" w:date="2025-05-09T17:50:29Z">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need 'the inauguration of'?</w:t>
      </w:r>
    </w:p>
  </w:comment>
  <w:comment w:author="Steve Davis" w:id="2" w:date="2025-05-09T17:47:30Z">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'(Keep)'?</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15" w15:done="0"/>
  <w15:commentEx w15:paraId="00000016" w15:done="0"/>
  <w15:commentEx w15:paraId="0000001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pto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 w:customStyle="1">
    <w:name w:val="Body"/>
    <w:pPr>
      <w:spacing w:after="160" w:line="278" w:lineRule="auto"/>
    </w:pPr>
    <w:rPr>
      <w:rFonts w:ascii="Aptos" w:cs="Aptos" w:eastAsia="Aptos" w:hAnsi="Aptos"/>
      <w:color w:val="000000"/>
      <w:kern w:val="2"/>
      <w:sz w:val="24"/>
      <w:szCs w:val="24"/>
      <w:u w:color="000000"/>
      <w14:textOutline w14:cap="flat" w14:cmpd="sng" w14:algn="ctr">
        <w14:noFill/>
        <w14:prstDash w14:val="solid"/>
        <w14:bevel/>
      </w14:textOutline>
    </w:rPr>
  </w:style>
  <w:style w:type="paragraph" w:styleId="Default" w:customStyle="1">
    <w:name w:val="Default"/>
    <w:pPr>
      <w:spacing w:before="160" w:line="288" w:lineRule="auto"/>
    </w:pPr>
    <w:rPr>
      <w:rFonts w:ascii="Helvetica Neue" w:cs="Helvetica Neue" w:eastAsia="Helvetica Neue" w:hAnsi="Helvetica Neue"/>
      <w:color w:val="000000"/>
      <w:sz w:val="24"/>
      <w:szCs w:val="24"/>
      <w14:textOutline w14:cap="flat" w14:cmpd="sng" w14:algn="ctr">
        <w14:noFill/>
        <w14:prstDash w14:val="solid"/>
        <w14:bevel/>
      </w14:textOutline>
    </w:rPr>
  </w:style>
  <w:style w:type="numbering" w:styleId="ImportedStyle1" w:customStyle="1">
    <w:name w:val="Imported Style 1"/>
    <w:pPr>
      <w:numPr>
        <w:numId w:val="1"/>
      </w:numPr>
    </w:pPr>
  </w:style>
  <w:style w:type="numbering" w:styleId="ImportedStyle2" w:customStyle="1">
    <w:name w:val="Imported Style 2"/>
    <w:pPr>
      <w:numPr>
        <w:numId w:val="3"/>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aGsRD2E5NZVkBITnVY3UT+YsQ==">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2025-04-09T03:14:00Z</dcterms:created>
  <dc:creator>local.user</dc:creator>
</cp:coreProperties>
</file>