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/>
      </w:pPr>
      <w:r w:rsidDel="00000000" w:rsidR="00000000" w:rsidRPr="00000000">
        <w:rPr>
          <w:rtl w:val="0"/>
        </w:rPr>
        <w:t xml:space="preserve">      </w:t>
      </w:r>
      <w:r w:rsidDel="00000000" w:rsidR="00000000" w:rsidRPr="00000000">
        <w:rPr/>
        <w:drawing>
          <wp:inline distB="114300" distT="114300" distL="114300" distR="114300">
            <wp:extent cx="2862263" cy="715566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62263" cy="71556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jc w:val="center"/>
        <w:rPr/>
      </w:pPr>
      <w:r w:rsidDel="00000000" w:rsidR="00000000" w:rsidRPr="00000000">
        <w:rPr>
          <w:rtl w:val="0"/>
        </w:rPr>
        <w:t xml:space="preserve">ADSOC Meeting Agenda</w:t>
      </w:r>
    </w:p>
    <w:p w:rsidR="00000000" w:rsidDel="00000000" w:rsidP="00000000" w:rsidRDefault="00000000" w:rsidRPr="00000000" w14:paraId="00000003">
      <w:pPr>
        <w:pageBreakBefore w:val="0"/>
        <w:jc w:val="center"/>
        <w:rPr/>
      </w:pPr>
      <w:r w:rsidDel="00000000" w:rsidR="00000000" w:rsidRPr="00000000">
        <w:rPr>
          <w:rtl w:val="0"/>
        </w:rPr>
        <w:t xml:space="preserve">Friday, December 5, 2025</w:t>
      </w:r>
    </w:p>
    <w:p w:rsidR="00000000" w:rsidDel="00000000" w:rsidP="00000000" w:rsidRDefault="00000000" w:rsidRPr="00000000" w14:paraId="00000004">
      <w:pPr>
        <w:pageBreakBefore w:val="0"/>
        <w:jc w:val="center"/>
        <w:rPr/>
      </w:pPr>
      <w:r w:rsidDel="00000000" w:rsidR="00000000" w:rsidRPr="00000000">
        <w:rPr>
          <w:rtl w:val="0"/>
        </w:rPr>
        <w:t xml:space="preserve">9:00 - 10:30 am</w:t>
      </w:r>
    </w:p>
    <w:p w:rsidR="00000000" w:rsidDel="00000000" w:rsidP="00000000" w:rsidRDefault="00000000" w:rsidRPr="00000000" w14:paraId="00000005">
      <w:pPr>
        <w:pageBreakBefore w:val="0"/>
        <w:jc w:val="center"/>
        <w:rPr/>
      </w:pPr>
      <w:r w:rsidDel="00000000" w:rsidR="00000000" w:rsidRPr="00000000">
        <w:rPr>
          <w:rtl w:val="0"/>
        </w:rPr>
        <w:t xml:space="preserve">In-Person (College Council Conference Rm)</w:t>
      </w:r>
    </w:p>
    <w:p w:rsidR="00000000" w:rsidDel="00000000" w:rsidP="00000000" w:rsidRDefault="00000000" w:rsidRPr="00000000" w14:paraId="00000006">
      <w:pPr>
        <w:pageBreakBefore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Sharon Sampson</w:t>
              <w:tab/>
              <w:tab/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Adam Deutsch</w:t>
              <w:tab/>
              <w:tab/>
              <w:tab/>
              <w:tab/>
            </w:r>
          </w:p>
        </w:tc>
      </w:tr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Diana Ramirez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Richard Unis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Alan Traylor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June Yang </w:t>
              <w:tab/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Hadeel Yaqoub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Pam Luster (Interim President)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Joan Ahrens (Interim VPAA)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Meya Alomar (VPAS)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Adrian Garay Lee (VPSS)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Tate Hurvitz (Interim Sr. Dean) </w:t>
            </w:r>
          </w:p>
        </w:tc>
      </w:tr>
    </w:tbl>
    <w:p w:rsidR="00000000" w:rsidDel="00000000" w:rsidP="00000000" w:rsidRDefault="00000000" w:rsidRPr="00000000" w14:paraId="0000001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180" w:bottomFromText="180" w:vertAnchor="text" w:horzAnchor="text" w:tblpX="45" w:tblpY="0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485"/>
        <w:gridCol w:w="4875"/>
        <w:tblGridChange w:id="0">
          <w:tblGrid>
            <w:gridCol w:w="4485"/>
            <w:gridCol w:w="4875"/>
          </w:tblGrid>
        </w:tblGridChange>
      </w:tblGrid>
      <w:tr>
        <w:trPr>
          <w:cantSplit w:val="0"/>
          <w:tblHeader w:val="1"/>
        </w:trPr>
        <w:tc>
          <w:tcPr>
            <w:shd w:fill="ead1dc" w:val="clear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Discussion Item</w:t>
            </w:r>
          </w:p>
        </w:tc>
        <w:tc>
          <w:tcPr>
            <w:shd w:fill="ead1dc" w:val="clear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Notes</w:t>
            </w:r>
          </w:p>
        </w:tc>
      </w:tr>
      <w:tr>
        <w:trPr>
          <w:cantSplit w:val="0"/>
          <w:trHeight w:val="600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ind w:left="720" w:firstLine="0"/>
              <w:rPr>
                <w:color w:val="001d35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7.978515625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7.978515625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7.978515625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7.978515625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7.978515625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widowControl w:val="0"/>
              <w:spacing w:after="240" w:before="240" w:line="240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7.978515625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widowControl w:val="0"/>
              <w:spacing w:after="240" w:before="240" w:line="240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7.978515625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widowControl w:val="0"/>
              <w:spacing w:after="240" w:before="240" w:line="240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