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2025 ZTC Allocation</w:t>
      </w:r>
    </w:p>
    <w:p w:rsidR="00000000" w:rsidDel="00000000" w:rsidP="00000000" w:rsidRDefault="00000000" w:rsidRPr="00000000" w14:paraId="00000002">
      <w:pPr>
        <w:pStyle w:val="Heading2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Timeline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838325" cy="1838325"/>
                <wp:effectExtent b="0" l="0" r="0" t="0"/>
                <wp:wrapSquare wrapText="bothSides" distB="0" distT="0" distL="114300" distR="114300"/>
                <wp:docPr id="9796520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 amt="35000"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9.0000057220459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385623"/>
                                <w:sz w:val="48"/>
                                <w:vertAlign w:val="baseline"/>
                              </w:rPr>
                              <w:t xml:space="preserve">Interested in developing a ZTC certificate or degree pathway?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9.0000057220459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385623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385623"/>
                                <w:sz w:val="48"/>
                                <w:vertAlign w:val="baseline"/>
                              </w:rPr>
                              <w:t xml:space="preserve">Contact Zayden Tethong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467886"/>
                                <w:sz w:val="48"/>
                                <w:u w:val="single"/>
                                <w:vertAlign w:val="baseline"/>
                              </w:rPr>
                              <w:t xml:space="preserve">zayden.tethong@gcccd.edu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9.0000057220459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538135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8"/>
                                <w:vertAlign w:val="baseline"/>
                              </w:rPr>
                              <w:t xml:space="preserve">Deadline March 27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838325" cy="1838325"/>
                <wp:effectExtent b="0" l="0" r="0" t="0"/>
                <wp:wrapSquare wrapText="bothSides" distB="0" distT="0" distL="114300" distR="114300"/>
                <wp:docPr id="9796520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By March 27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report to Zayden Tethong if you are interested in developing a ZTC degree pathway 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May 2: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Zayden and faculty member will Report to OERI which pathways we will fund for ZTC with program plan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December 31, 2025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Progress &amp; Expenditure Report 1 due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Fall 2026: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ZTC Pathway offerings begin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December 31, 2026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Final Report &amp; Final Expenditure Report due</w:t>
      </w:r>
    </w:p>
    <w:p w:rsidR="00000000" w:rsidDel="00000000" w:rsidP="00000000" w:rsidRDefault="00000000" w:rsidRPr="00000000" w14:paraId="00000008">
      <w:pPr>
        <w:pStyle w:val="Heading2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Here’s what is happening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</w:t>
        <w:tab/>
        <w:t xml:space="preserve">The state is giving Grossmont College $320,000 to develop a minimum of two new ZTC pathways, we would love to give it to faculty!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</w:t>
        <w:tab/>
        <w:t xml:space="preserve">We are seeking faculty who are interested in working on developing their degree or certificate pathway to become ZTC by Fall 2026   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</w:t>
        <w:tab/>
        <w:t xml:space="preserve">The money we are receiving can be used to pay you for your time to develop OER or ZTC materials that will support a complete ZTC degree pathway. Your payment will be based on your non-classroom hourly rate.</w:t>
      </w:r>
    </w:p>
    <w:p w:rsidR="00000000" w:rsidDel="00000000" w:rsidP="00000000" w:rsidRDefault="00000000" w:rsidRPr="00000000" w14:paraId="0000000C">
      <w:pPr>
        <w:pStyle w:val="Heading2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Deadline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highlight w:val="yellow"/>
          <w:rtl w:val="0"/>
        </w:rPr>
        <w:t xml:space="preserve">Before spring break, by March 27, please get in touch with Zayden if you are interested in creating a ZTC pathway.  You do not need to have a program plan or curriculum figured out by March 27.  We will work with you to figure out the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is a ZTC pathway?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Summary: A student must be able to complete all required courses for the degree or certificate within 2 years without having to purchase a textbook.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least 1 section of each required course must be offered every year so that students can complete the pathway ideally within 2 academic years.</w:t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March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56FD0"/>
    <w:pPr>
      <w:spacing w:line="279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356F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356F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56FD0"/>
    <w:rPr>
      <w:rFonts w:asciiTheme="majorHAnsi" w:cstheme="majorBidi" w:eastAsiaTheme="majorEastAsia" w:hAnsiTheme="majorHAnsi"/>
      <w:color w:val="2f5496" w:themeColor="accent1" w:themeShade="0000BF"/>
      <w:sz w:val="40"/>
      <w:szCs w:val="40"/>
      <w:lang w:eastAsia="ja-JP"/>
    </w:rPr>
  </w:style>
  <w:style w:type="character" w:styleId="Heading2Char" w:customStyle="1">
    <w:name w:val="Heading 2 Char"/>
    <w:basedOn w:val="DefaultParagraphFont"/>
    <w:link w:val="Heading2"/>
    <w:uiPriority w:val="9"/>
    <w:rsid w:val="00356FD0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 w:val="1"/>
    <w:rsid w:val="00356FD0"/>
    <w:rPr>
      <w:color w:val="467886"/>
      <w:u w:val="single"/>
    </w:rPr>
  </w:style>
  <w:style w:type="paragraph" w:styleId="ListParagraph">
    <w:name w:val="List Paragraph"/>
    <w:basedOn w:val="Normal"/>
    <w:uiPriority w:val="34"/>
    <w:qFormat w:val="1"/>
    <w:rsid w:val="00356FD0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56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356F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356FD0"/>
    <w:rPr>
      <w:rFonts w:eastAsiaTheme="minorEastAsia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 w:val="1"/>
    <w:rsid w:val="00356F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56FD0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 w:val="1"/>
    <w:rsid w:val="00356F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6FD0"/>
    <w:rPr>
      <w:rFonts w:eastAsiaTheme="minorEastAsia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74135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66BF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3pOBs/MXSbM6FYkCgkXAVJlbew==">CgMxLjA4AHIhMUNuSGU3NWR2S2huZkZYYW1RWnQ3cjJlM3hjeWdkbGh0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2025-03-11T18:45:00Z</dcterms:created>
  <dc:creator>Zayden Tethong</dc:creator>
</cp:coreProperties>
</file>