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FEC" w:rsidRPr="00677FEC" w:rsidRDefault="00677FEC" w:rsidP="00677FEC">
      <w:pPr>
        <w:jc w:val="center"/>
        <w:rPr>
          <w:b/>
        </w:rPr>
      </w:pPr>
      <w:r w:rsidRPr="00677FEC">
        <w:rPr>
          <w:b/>
        </w:rPr>
        <w:t>Chemistry 12</w:t>
      </w:r>
      <w:r>
        <w:rPr>
          <w:b/>
        </w:rPr>
        <w:t>0</w:t>
      </w:r>
      <w:r w:rsidRPr="00677FEC">
        <w:rPr>
          <w:b/>
        </w:rPr>
        <w:t xml:space="preserve"> Course Syllabus</w:t>
      </w:r>
      <w:r w:rsidR="00866358">
        <w:rPr>
          <w:b/>
        </w:rPr>
        <w:t xml:space="preserve"> (8 week course)</w:t>
      </w:r>
    </w:p>
    <w:p w:rsidR="00677FEC" w:rsidRPr="00677FEC" w:rsidRDefault="00677FEC" w:rsidP="00677FEC">
      <w:pPr>
        <w:rPr>
          <w:b/>
          <w:sz w:val="16"/>
          <w:szCs w:val="16"/>
        </w:rPr>
      </w:pPr>
    </w:p>
    <w:p w:rsidR="00677FEC" w:rsidRPr="00677FEC" w:rsidRDefault="00677FEC" w:rsidP="00677FEC">
      <w:pPr>
        <w:spacing w:after="120"/>
        <w:rPr>
          <w:b/>
        </w:rPr>
      </w:pPr>
      <w:r w:rsidRPr="00677FEC">
        <w:rPr>
          <w:b/>
        </w:rPr>
        <w:t>General Information</w:t>
      </w:r>
    </w:p>
    <w:p w:rsidR="00677FEC" w:rsidRPr="00677FEC" w:rsidRDefault="00677FEC" w:rsidP="00677FEC">
      <w:pPr>
        <w:spacing w:after="120" w:line="276" w:lineRule="auto"/>
        <w:rPr>
          <w:rFonts w:eastAsiaTheme="minorEastAsia"/>
          <w:sz w:val="22"/>
          <w:szCs w:val="22"/>
        </w:rPr>
      </w:pPr>
      <w:r w:rsidRPr="00677FEC">
        <w:rPr>
          <w:rFonts w:eastAsiaTheme="minorEastAsia"/>
          <w:sz w:val="22"/>
          <w:szCs w:val="22"/>
        </w:rPr>
        <w:t>This a beginning general chemistry course for students with little or no background in chemistry.  This course will be an intensive study in areas of problem solving, basic atomic theory, chemical nomenclature, stoichiometry, gas laws, solutions, acid-base chemistry and redox and more.  The laboratory will be an introduction to quantitative techniques, descriptive chemistry, and data treatment.</w:t>
      </w:r>
    </w:p>
    <w:p w:rsidR="00677FEC" w:rsidRPr="004B34BC" w:rsidRDefault="00996692" w:rsidP="00996692">
      <w:pPr>
        <w:rPr>
          <w:b/>
          <w:bCs/>
          <w:i/>
          <w:iCs/>
          <w:sz w:val="22"/>
          <w:szCs w:val="22"/>
        </w:rPr>
      </w:pPr>
      <w:r w:rsidRPr="00996692">
        <w:rPr>
          <w:sz w:val="22"/>
          <w:szCs w:val="22"/>
        </w:rPr>
        <w:t>This is a one semester preparatory course for general chemistry (Chem</w:t>
      </w:r>
      <w:r>
        <w:rPr>
          <w:sz w:val="22"/>
          <w:szCs w:val="22"/>
        </w:rPr>
        <w:t>.</w:t>
      </w:r>
      <w:r w:rsidRPr="00996692">
        <w:rPr>
          <w:sz w:val="22"/>
          <w:szCs w:val="22"/>
        </w:rPr>
        <w:t xml:space="preserve"> 141).  The four-unit course has </w:t>
      </w:r>
      <w:r w:rsidR="00B84B45">
        <w:rPr>
          <w:sz w:val="22"/>
          <w:szCs w:val="22"/>
        </w:rPr>
        <w:t>six</w:t>
      </w:r>
      <w:r w:rsidRPr="00996692">
        <w:rPr>
          <w:sz w:val="22"/>
          <w:szCs w:val="22"/>
        </w:rPr>
        <w:t xml:space="preserve"> hours of lecture and </w:t>
      </w:r>
      <w:r w:rsidR="00B84B45">
        <w:rPr>
          <w:sz w:val="22"/>
          <w:szCs w:val="22"/>
        </w:rPr>
        <w:t xml:space="preserve">six </w:t>
      </w:r>
      <w:r w:rsidRPr="00996692">
        <w:rPr>
          <w:sz w:val="22"/>
          <w:szCs w:val="22"/>
        </w:rPr>
        <w:t xml:space="preserve">hours laboratory per week.  </w:t>
      </w:r>
      <w:r w:rsidR="00677FEC" w:rsidRPr="00996692">
        <w:rPr>
          <w:sz w:val="22"/>
          <w:szCs w:val="22"/>
          <w:u w:val="single"/>
        </w:rPr>
        <w:t xml:space="preserve">Plan to spend two hours per lecture hour and one hour per lab hour per week for studying, </w:t>
      </w:r>
      <w:r w:rsidR="00677FEC" w:rsidRPr="004B34BC">
        <w:rPr>
          <w:b/>
          <w:bCs/>
          <w:i/>
          <w:iCs/>
          <w:sz w:val="22"/>
          <w:szCs w:val="22"/>
          <w:u w:val="single"/>
        </w:rPr>
        <w:t>minimum</w:t>
      </w:r>
      <w:r w:rsidR="00677FEC" w:rsidRPr="004B34BC">
        <w:rPr>
          <w:sz w:val="22"/>
          <w:szCs w:val="22"/>
          <w:u w:val="single"/>
        </w:rPr>
        <w:t>.</w:t>
      </w:r>
    </w:p>
    <w:p w:rsidR="00677FEC" w:rsidRPr="004B34BC" w:rsidRDefault="00677FEC" w:rsidP="00677FEC">
      <w:pPr>
        <w:rPr>
          <w:b/>
          <w:sz w:val="22"/>
          <w:szCs w:val="22"/>
        </w:rPr>
      </w:pPr>
    </w:p>
    <w:tbl>
      <w:tblPr>
        <w:tblW w:w="1051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5168"/>
        <w:gridCol w:w="5349"/>
      </w:tblGrid>
      <w:tr w:rsidR="00677FEC" w:rsidRPr="004B34BC" w:rsidTr="0014701B">
        <w:trPr>
          <w:tblCellSpacing w:w="0" w:type="dxa"/>
          <w:jc w:val="center"/>
        </w:trPr>
        <w:tc>
          <w:tcPr>
            <w:tcW w:w="2457" w:type="pct"/>
          </w:tcPr>
          <w:p w:rsidR="00677FEC" w:rsidRPr="004B34BC" w:rsidRDefault="00677FEC" w:rsidP="0014701B">
            <w:pPr>
              <w:pStyle w:val="NormalWeb"/>
              <w:rPr>
                <w:sz w:val="22"/>
                <w:szCs w:val="22"/>
              </w:rPr>
            </w:pPr>
            <w:r w:rsidRPr="004B34BC">
              <w:rPr>
                <w:b/>
                <w:sz w:val="22"/>
                <w:szCs w:val="22"/>
              </w:rPr>
              <w:t>Instructor</w:t>
            </w:r>
            <w:r w:rsidRPr="004B34BC">
              <w:rPr>
                <w:sz w:val="22"/>
                <w:szCs w:val="22"/>
              </w:rPr>
              <w:t>: Martin Larter, M.S.</w:t>
            </w:r>
          </w:p>
        </w:tc>
        <w:tc>
          <w:tcPr>
            <w:tcW w:w="2543" w:type="pct"/>
          </w:tcPr>
          <w:p w:rsidR="0090700D" w:rsidRPr="004B34BC" w:rsidRDefault="00677FEC" w:rsidP="00770E71">
            <w:pPr>
              <w:pStyle w:val="NormalWeb"/>
              <w:spacing w:before="120" w:beforeAutospacing="0" w:after="120" w:afterAutospacing="0"/>
              <w:rPr>
                <w:sz w:val="22"/>
                <w:szCs w:val="22"/>
              </w:rPr>
            </w:pPr>
            <w:r w:rsidRPr="004B34BC">
              <w:rPr>
                <w:b/>
                <w:sz w:val="22"/>
                <w:szCs w:val="22"/>
              </w:rPr>
              <w:t>Section:</w:t>
            </w:r>
            <w:r w:rsidRPr="004B34BC">
              <w:rPr>
                <w:sz w:val="22"/>
                <w:szCs w:val="22"/>
              </w:rPr>
              <w:t xml:space="preserve"> </w:t>
            </w:r>
            <w:r w:rsidR="0022319B" w:rsidRPr="004B34BC">
              <w:rPr>
                <w:sz w:val="22"/>
                <w:szCs w:val="22"/>
              </w:rPr>
              <w:t>CHEM-120-</w:t>
            </w:r>
            <w:r w:rsidR="00770E71">
              <w:rPr>
                <w:sz w:val="22"/>
                <w:szCs w:val="22"/>
              </w:rPr>
              <w:t>1674</w:t>
            </w:r>
            <w:r w:rsidR="0022319B" w:rsidRPr="004B34BC">
              <w:rPr>
                <w:sz w:val="22"/>
                <w:szCs w:val="22"/>
              </w:rPr>
              <w:t xml:space="preserve"> </w:t>
            </w:r>
          </w:p>
        </w:tc>
      </w:tr>
      <w:tr w:rsidR="00677FEC" w:rsidRPr="004B34BC" w:rsidTr="0014701B">
        <w:trPr>
          <w:tblCellSpacing w:w="0" w:type="dxa"/>
          <w:jc w:val="center"/>
        </w:trPr>
        <w:tc>
          <w:tcPr>
            <w:tcW w:w="2457" w:type="pct"/>
          </w:tcPr>
          <w:p w:rsidR="00677FEC" w:rsidRPr="004B34BC" w:rsidRDefault="00677FEC" w:rsidP="0014701B">
            <w:pPr>
              <w:pStyle w:val="NormalWeb"/>
              <w:rPr>
                <w:sz w:val="22"/>
                <w:szCs w:val="22"/>
              </w:rPr>
            </w:pPr>
            <w:r w:rsidRPr="004B34BC">
              <w:rPr>
                <w:b/>
                <w:sz w:val="22"/>
                <w:szCs w:val="22"/>
              </w:rPr>
              <w:t>Office Number</w:t>
            </w:r>
            <w:r w:rsidRPr="004B34BC">
              <w:rPr>
                <w:sz w:val="22"/>
                <w:szCs w:val="22"/>
              </w:rPr>
              <w:t>:</w:t>
            </w:r>
            <w:r w:rsidRPr="004B34BC">
              <w:rPr>
                <w:color w:val="000000"/>
                <w:sz w:val="22"/>
                <w:szCs w:val="22"/>
              </w:rPr>
              <w:t xml:space="preserve"> 30-220</w:t>
            </w:r>
          </w:p>
        </w:tc>
        <w:tc>
          <w:tcPr>
            <w:tcW w:w="2543" w:type="pct"/>
          </w:tcPr>
          <w:p w:rsidR="00677FEC" w:rsidRPr="004B34BC" w:rsidRDefault="00677FEC" w:rsidP="0014701B">
            <w:pPr>
              <w:rPr>
                <w:sz w:val="22"/>
                <w:szCs w:val="22"/>
              </w:rPr>
            </w:pPr>
            <w:r w:rsidRPr="004B34BC">
              <w:rPr>
                <w:b/>
                <w:sz w:val="22"/>
                <w:szCs w:val="22"/>
              </w:rPr>
              <w:t>Phone Number</w:t>
            </w:r>
            <w:r w:rsidRPr="004B34BC">
              <w:rPr>
                <w:sz w:val="22"/>
                <w:szCs w:val="22"/>
              </w:rPr>
              <w:t xml:space="preserve">: </w:t>
            </w:r>
            <w:r w:rsidR="003F3463" w:rsidRPr="004B34BC">
              <w:rPr>
                <w:sz w:val="22"/>
                <w:szCs w:val="22"/>
              </w:rPr>
              <w:t>619-</w:t>
            </w:r>
            <w:r w:rsidRPr="004B34BC">
              <w:rPr>
                <w:sz w:val="22"/>
                <w:szCs w:val="22"/>
              </w:rPr>
              <w:t>644-7346</w:t>
            </w:r>
          </w:p>
        </w:tc>
      </w:tr>
      <w:tr w:rsidR="00677FEC" w:rsidRPr="004B34BC" w:rsidTr="00F331A6">
        <w:trPr>
          <w:trHeight w:val="1010"/>
          <w:tblCellSpacing w:w="0" w:type="dxa"/>
          <w:jc w:val="center"/>
        </w:trPr>
        <w:tc>
          <w:tcPr>
            <w:tcW w:w="2457" w:type="pct"/>
          </w:tcPr>
          <w:p w:rsidR="00677FEC" w:rsidRPr="004B34BC" w:rsidRDefault="00677FEC" w:rsidP="000052F9">
            <w:pPr>
              <w:pStyle w:val="NormalWeb"/>
              <w:rPr>
                <w:sz w:val="22"/>
                <w:szCs w:val="22"/>
              </w:rPr>
            </w:pPr>
            <w:r w:rsidRPr="004B34BC">
              <w:rPr>
                <w:b/>
                <w:sz w:val="22"/>
                <w:szCs w:val="22"/>
              </w:rPr>
              <w:t>Email:</w:t>
            </w:r>
            <w:r w:rsidRPr="004B34BC">
              <w:rPr>
                <w:b/>
                <w:bCs/>
                <w:sz w:val="22"/>
                <w:szCs w:val="22"/>
              </w:rPr>
              <w:t xml:space="preserve"> </w:t>
            </w:r>
            <w:hyperlink r:id="rId8" w:history="1">
              <w:r w:rsidRPr="004B34BC">
                <w:rPr>
                  <w:rStyle w:val="Hyperlink"/>
                  <w:sz w:val="22"/>
                  <w:szCs w:val="22"/>
                </w:rPr>
                <w:t>Martin.Larter@gcccd.edu</w:t>
              </w:r>
            </w:hyperlink>
          </w:p>
        </w:tc>
        <w:tc>
          <w:tcPr>
            <w:tcW w:w="2543" w:type="pct"/>
          </w:tcPr>
          <w:p w:rsidR="000052F9" w:rsidRDefault="00677FEC" w:rsidP="0005068D">
            <w:pPr>
              <w:rPr>
                <w:rStyle w:val="Hyperlink"/>
                <w:sz w:val="22"/>
                <w:szCs w:val="22"/>
              </w:rPr>
            </w:pPr>
            <w:r w:rsidRPr="004B34BC">
              <w:rPr>
                <w:b/>
                <w:sz w:val="22"/>
                <w:szCs w:val="22"/>
              </w:rPr>
              <w:t>Website</w:t>
            </w:r>
            <w:r w:rsidRPr="004B34BC">
              <w:rPr>
                <w:sz w:val="22"/>
                <w:szCs w:val="22"/>
              </w:rPr>
              <w:t xml:space="preserve">: </w:t>
            </w:r>
            <w:hyperlink r:id="rId9" w:history="1">
              <w:r w:rsidR="000052F9" w:rsidRPr="00142D2D">
                <w:rPr>
                  <w:rStyle w:val="Hyperlink"/>
                  <w:sz w:val="22"/>
                  <w:szCs w:val="22"/>
                </w:rPr>
                <w:t>https://www.grossmont.edu/people/martin-larter/chem-120/default.aspx</w:t>
              </w:r>
            </w:hyperlink>
          </w:p>
          <w:p w:rsidR="00F331A6" w:rsidRDefault="00F331A6" w:rsidP="0005068D">
            <w:pPr>
              <w:rPr>
                <w:rStyle w:val="Hyperlink"/>
                <w:sz w:val="22"/>
                <w:szCs w:val="22"/>
              </w:rPr>
            </w:pPr>
          </w:p>
          <w:p w:rsidR="00F331A6" w:rsidRPr="004B34BC" w:rsidRDefault="00F331A6" w:rsidP="0005068D">
            <w:pPr>
              <w:rPr>
                <w:sz w:val="22"/>
                <w:szCs w:val="22"/>
              </w:rPr>
            </w:pPr>
            <w:hyperlink r:id="rId10" w:history="1">
              <w:r w:rsidRPr="008F19FA">
                <w:rPr>
                  <w:rStyle w:val="Hyperlink"/>
                  <w:sz w:val="22"/>
                  <w:szCs w:val="22"/>
                </w:rPr>
                <w:t>https://www.cengage.com/owlv2/</w:t>
              </w:r>
            </w:hyperlink>
            <w:bookmarkStart w:id="0" w:name="_GoBack"/>
            <w:bookmarkEnd w:id="0"/>
          </w:p>
        </w:tc>
      </w:tr>
      <w:tr w:rsidR="00677FEC" w:rsidRPr="004B34BC" w:rsidTr="00996692">
        <w:trPr>
          <w:trHeight w:val="344"/>
          <w:tblCellSpacing w:w="0" w:type="dxa"/>
          <w:jc w:val="center"/>
        </w:trPr>
        <w:tc>
          <w:tcPr>
            <w:tcW w:w="2457" w:type="pct"/>
          </w:tcPr>
          <w:p w:rsidR="00677FEC" w:rsidRPr="004B34BC" w:rsidRDefault="00677FEC" w:rsidP="00770E71">
            <w:pPr>
              <w:jc w:val="both"/>
              <w:rPr>
                <w:i/>
                <w:iCs/>
                <w:sz w:val="22"/>
                <w:szCs w:val="22"/>
              </w:rPr>
            </w:pPr>
            <w:r w:rsidRPr="004B34BC">
              <w:rPr>
                <w:b/>
                <w:sz w:val="22"/>
                <w:szCs w:val="22"/>
              </w:rPr>
              <w:t>Lecture Room</w:t>
            </w:r>
            <w:r w:rsidRPr="004B34BC">
              <w:rPr>
                <w:b/>
                <w:iCs/>
                <w:sz w:val="22"/>
                <w:szCs w:val="22"/>
              </w:rPr>
              <w:t>:</w:t>
            </w:r>
            <w:r w:rsidRPr="004B34BC">
              <w:rPr>
                <w:iCs/>
                <w:sz w:val="22"/>
                <w:szCs w:val="22"/>
              </w:rPr>
              <w:t xml:space="preserve"> </w:t>
            </w:r>
            <w:r w:rsidRPr="004B34BC">
              <w:rPr>
                <w:i/>
                <w:iCs/>
                <w:sz w:val="22"/>
                <w:szCs w:val="22"/>
              </w:rPr>
              <w:t xml:space="preserve">  </w:t>
            </w:r>
            <w:r w:rsidR="0022319B" w:rsidRPr="004B34BC">
              <w:rPr>
                <w:sz w:val="22"/>
                <w:szCs w:val="22"/>
              </w:rPr>
              <w:t>Bldg. 3</w:t>
            </w:r>
            <w:r w:rsidR="00770E71">
              <w:rPr>
                <w:sz w:val="22"/>
                <w:szCs w:val="22"/>
              </w:rPr>
              <w:t>6</w:t>
            </w:r>
            <w:r w:rsidR="0022319B" w:rsidRPr="004B34BC">
              <w:rPr>
                <w:sz w:val="22"/>
                <w:szCs w:val="22"/>
              </w:rPr>
              <w:t xml:space="preserve">, Room </w:t>
            </w:r>
            <w:r w:rsidR="00770E71">
              <w:rPr>
                <w:sz w:val="22"/>
                <w:szCs w:val="22"/>
              </w:rPr>
              <w:t>354</w:t>
            </w:r>
          </w:p>
        </w:tc>
        <w:tc>
          <w:tcPr>
            <w:tcW w:w="2543" w:type="pct"/>
          </w:tcPr>
          <w:p w:rsidR="00677FEC" w:rsidRPr="004B34BC" w:rsidRDefault="00996692" w:rsidP="003F3463">
            <w:pPr>
              <w:spacing w:after="120"/>
              <w:rPr>
                <w:sz w:val="22"/>
                <w:szCs w:val="22"/>
              </w:rPr>
            </w:pPr>
            <w:r w:rsidRPr="004B34BC">
              <w:rPr>
                <w:b/>
                <w:sz w:val="22"/>
                <w:szCs w:val="22"/>
              </w:rPr>
              <w:t>L</w:t>
            </w:r>
            <w:r w:rsidR="003F3463" w:rsidRPr="004B34BC">
              <w:rPr>
                <w:b/>
                <w:sz w:val="22"/>
                <w:szCs w:val="22"/>
              </w:rPr>
              <w:t>ab</w:t>
            </w:r>
            <w:r w:rsidRPr="004B34BC">
              <w:rPr>
                <w:b/>
                <w:sz w:val="22"/>
                <w:szCs w:val="22"/>
              </w:rPr>
              <w:t xml:space="preserve"> Room</w:t>
            </w:r>
            <w:r w:rsidRPr="004B34BC">
              <w:rPr>
                <w:b/>
                <w:iCs/>
                <w:sz w:val="22"/>
                <w:szCs w:val="22"/>
              </w:rPr>
              <w:t>:</w:t>
            </w:r>
            <w:r w:rsidRPr="004B34BC">
              <w:rPr>
                <w:iCs/>
                <w:sz w:val="22"/>
                <w:szCs w:val="22"/>
              </w:rPr>
              <w:t xml:space="preserve"> </w:t>
            </w:r>
            <w:r w:rsidRPr="004B34BC">
              <w:rPr>
                <w:i/>
                <w:iCs/>
                <w:sz w:val="22"/>
                <w:szCs w:val="22"/>
              </w:rPr>
              <w:t xml:space="preserve">  </w:t>
            </w:r>
            <w:r w:rsidR="003F3463" w:rsidRPr="004B34BC">
              <w:rPr>
                <w:sz w:val="22"/>
                <w:szCs w:val="22"/>
              </w:rPr>
              <w:t>Bldg.</w:t>
            </w:r>
            <w:r w:rsidRPr="004B34BC">
              <w:rPr>
                <w:sz w:val="22"/>
                <w:szCs w:val="22"/>
              </w:rPr>
              <w:t xml:space="preserve"> 30, Room 242</w:t>
            </w:r>
            <w:r w:rsidRPr="004B34BC">
              <w:rPr>
                <w:i/>
                <w:iCs/>
                <w:sz w:val="22"/>
                <w:szCs w:val="22"/>
              </w:rPr>
              <w:t xml:space="preserve">  </w:t>
            </w:r>
          </w:p>
        </w:tc>
      </w:tr>
      <w:tr w:rsidR="00677FEC" w:rsidRPr="004B34BC" w:rsidTr="0014701B">
        <w:trPr>
          <w:tblCellSpacing w:w="0" w:type="dxa"/>
          <w:jc w:val="center"/>
        </w:trPr>
        <w:tc>
          <w:tcPr>
            <w:tcW w:w="2457" w:type="pct"/>
          </w:tcPr>
          <w:p w:rsidR="003F3463" w:rsidRPr="004B34BC" w:rsidRDefault="00677FEC" w:rsidP="003F3463">
            <w:pPr>
              <w:jc w:val="both"/>
              <w:rPr>
                <w:sz w:val="22"/>
                <w:szCs w:val="22"/>
              </w:rPr>
            </w:pPr>
            <w:r w:rsidRPr="004B34BC">
              <w:rPr>
                <w:b/>
                <w:sz w:val="22"/>
                <w:szCs w:val="22"/>
              </w:rPr>
              <w:t>Class Time Lecture</w:t>
            </w:r>
            <w:r w:rsidRPr="004B34BC">
              <w:rPr>
                <w:sz w:val="22"/>
                <w:szCs w:val="22"/>
              </w:rPr>
              <w:t xml:space="preserve">: </w:t>
            </w:r>
          </w:p>
          <w:p w:rsidR="00677FEC" w:rsidRPr="004B34BC" w:rsidRDefault="00770E71" w:rsidP="00770E71">
            <w:pPr>
              <w:jc w:val="center"/>
              <w:rPr>
                <w:b/>
                <w:bCs/>
                <w:sz w:val="22"/>
                <w:szCs w:val="22"/>
              </w:rPr>
            </w:pPr>
            <w:r>
              <w:rPr>
                <w:color w:val="000000"/>
                <w:sz w:val="22"/>
                <w:szCs w:val="22"/>
              </w:rPr>
              <w:t xml:space="preserve">Mon and Wed </w:t>
            </w:r>
            <w:r w:rsidRPr="004B34BC">
              <w:rPr>
                <w:color w:val="000000"/>
                <w:sz w:val="22"/>
                <w:szCs w:val="22"/>
              </w:rPr>
              <w:t xml:space="preserve">: </w:t>
            </w:r>
            <w:r>
              <w:rPr>
                <w:sz w:val="22"/>
                <w:szCs w:val="22"/>
              </w:rPr>
              <w:t>2:00 PM - 4:</w:t>
            </w:r>
            <w:r w:rsidRPr="004B34BC">
              <w:rPr>
                <w:sz w:val="22"/>
                <w:szCs w:val="22"/>
              </w:rPr>
              <w:t>5</w:t>
            </w:r>
            <w:r>
              <w:rPr>
                <w:sz w:val="22"/>
                <w:szCs w:val="22"/>
              </w:rPr>
              <w:t>0 P</w:t>
            </w:r>
            <w:r w:rsidRPr="004B34BC">
              <w:rPr>
                <w:sz w:val="22"/>
                <w:szCs w:val="22"/>
              </w:rPr>
              <w:t>M</w:t>
            </w:r>
          </w:p>
        </w:tc>
        <w:tc>
          <w:tcPr>
            <w:tcW w:w="2543" w:type="pct"/>
          </w:tcPr>
          <w:p w:rsidR="003F3463" w:rsidRPr="004B34BC" w:rsidRDefault="00677FEC" w:rsidP="003F3463">
            <w:pPr>
              <w:rPr>
                <w:sz w:val="22"/>
                <w:szCs w:val="22"/>
              </w:rPr>
            </w:pPr>
            <w:r w:rsidRPr="004B34BC">
              <w:rPr>
                <w:sz w:val="22"/>
                <w:szCs w:val="22"/>
              </w:rPr>
              <w:t xml:space="preserve"> </w:t>
            </w:r>
            <w:r w:rsidRPr="004B34BC">
              <w:rPr>
                <w:b/>
                <w:sz w:val="22"/>
                <w:szCs w:val="22"/>
              </w:rPr>
              <w:t xml:space="preserve">Class Time </w:t>
            </w:r>
            <w:r w:rsidR="0090700D" w:rsidRPr="004B34BC">
              <w:rPr>
                <w:b/>
                <w:sz w:val="22"/>
                <w:szCs w:val="22"/>
              </w:rPr>
              <w:t>lab</w:t>
            </w:r>
            <w:r w:rsidR="0090700D" w:rsidRPr="004B34BC">
              <w:rPr>
                <w:sz w:val="22"/>
                <w:szCs w:val="22"/>
              </w:rPr>
              <w:t>:</w:t>
            </w:r>
            <w:r w:rsidRPr="004B34BC">
              <w:rPr>
                <w:sz w:val="22"/>
                <w:szCs w:val="22"/>
              </w:rPr>
              <w:t xml:space="preserve"> </w:t>
            </w:r>
          </w:p>
          <w:p w:rsidR="00BC7FEB" w:rsidRPr="00770E71" w:rsidRDefault="00EB10FD" w:rsidP="00770E71">
            <w:pPr>
              <w:pStyle w:val="NormalWeb"/>
              <w:spacing w:before="120" w:beforeAutospacing="0" w:after="120" w:afterAutospacing="0"/>
              <w:rPr>
                <w:sz w:val="22"/>
                <w:szCs w:val="22"/>
              </w:rPr>
            </w:pPr>
            <w:r w:rsidRPr="004B34BC">
              <w:rPr>
                <w:color w:val="000000"/>
                <w:sz w:val="22"/>
                <w:szCs w:val="22"/>
              </w:rPr>
              <w:t xml:space="preserve">                     </w:t>
            </w:r>
            <w:r w:rsidR="00770E71">
              <w:rPr>
                <w:color w:val="000000"/>
                <w:sz w:val="22"/>
                <w:szCs w:val="22"/>
              </w:rPr>
              <w:t xml:space="preserve">Mon and Wed </w:t>
            </w:r>
            <w:r w:rsidRPr="004B34BC">
              <w:rPr>
                <w:color w:val="000000"/>
                <w:sz w:val="22"/>
                <w:szCs w:val="22"/>
              </w:rPr>
              <w:t xml:space="preserve">: </w:t>
            </w:r>
            <w:r w:rsidR="00770E71">
              <w:rPr>
                <w:sz w:val="22"/>
                <w:szCs w:val="22"/>
              </w:rPr>
              <w:t>11:00 AM - 1:</w:t>
            </w:r>
            <w:r w:rsidRPr="004B34BC">
              <w:rPr>
                <w:sz w:val="22"/>
                <w:szCs w:val="22"/>
              </w:rPr>
              <w:t>5</w:t>
            </w:r>
            <w:r w:rsidR="00770E71">
              <w:rPr>
                <w:sz w:val="22"/>
                <w:szCs w:val="22"/>
              </w:rPr>
              <w:t>0 P</w:t>
            </w:r>
            <w:r w:rsidRPr="004B34BC">
              <w:rPr>
                <w:sz w:val="22"/>
                <w:szCs w:val="22"/>
              </w:rPr>
              <w:t>M</w:t>
            </w:r>
            <w:r w:rsidR="00AB5A3D">
              <w:rPr>
                <w:sz w:val="22"/>
                <w:szCs w:val="22"/>
              </w:rPr>
              <w:t xml:space="preserve"> </w:t>
            </w:r>
          </w:p>
        </w:tc>
      </w:tr>
      <w:tr w:rsidR="00677FEC" w:rsidRPr="004B34BC" w:rsidTr="0014701B">
        <w:trPr>
          <w:tblCellSpacing w:w="0" w:type="dxa"/>
          <w:jc w:val="center"/>
        </w:trPr>
        <w:tc>
          <w:tcPr>
            <w:tcW w:w="2457" w:type="pct"/>
          </w:tcPr>
          <w:p w:rsidR="00677FEC" w:rsidRPr="004B34BC" w:rsidRDefault="00677FEC" w:rsidP="0014701B">
            <w:pPr>
              <w:jc w:val="both"/>
              <w:rPr>
                <w:b/>
                <w:bCs/>
                <w:sz w:val="22"/>
                <w:szCs w:val="22"/>
              </w:rPr>
            </w:pPr>
            <w:r w:rsidRPr="004B34BC">
              <w:rPr>
                <w:b/>
                <w:bCs/>
                <w:sz w:val="22"/>
                <w:szCs w:val="22"/>
              </w:rPr>
              <w:t>Lecture: Text / materials</w:t>
            </w:r>
          </w:p>
          <w:p w:rsidR="00400289" w:rsidRPr="004B34BC" w:rsidRDefault="00996692" w:rsidP="00791704">
            <w:pPr>
              <w:numPr>
                <w:ilvl w:val="0"/>
                <w:numId w:val="2"/>
              </w:numPr>
              <w:spacing w:before="120" w:after="120"/>
              <w:jc w:val="both"/>
              <w:rPr>
                <w:sz w:val="22"/>
                <w:szCs w:val="22"/>
              </w:rPr>
            </w:pPr>
            <w:r w:rsidRPr="004B34BC">
              <w:rPr>
                <w:sz w:val="22"/>
                <w:szCs w:val="22"/>
              </w:rPr>
              <w:t xml:space="preserve">Introductory Chemistry: An Active Learning Approach Custom edition, </w:t>
            </w:r>
            <w:proofErr w:type="spellStart"/>
            <w:r w:rsidRPr="004B34BC">
              <w:rPr>
                <w:sz w:val="22"/>
                <w:szCs w:val="22"/>
              </w:rPr>
              <w:t>Cracolice</w:t>
            </w:r>
            <w:proofErr w:type="spellEnd"/>
            <w:r w:rsidRPr="004B34BC">
              <w:rPr>
                <w:sz w:val="22"/>
                <w:szCs w:val="22"/>
              </w:rPr>
              <w:t xml:space="preserve">/Peters (4th, 5th, or 6th) </w:t>
            </w:r>
          </w:p>
          <w:p w:rsidR="00677FEC" w:rsidRPr="004B34BC" w:rsidRDefault="00400289" w:rsidP="00791704">
            <w:pPr>
              <w:numPr>
                <w:ilvl w:val="0"/>
                <w:numId w:val="2"/>
              </w:numPr>
              <w:spacing w:before="120" w:after="120"/>
              <w:rPr>
                <w:sz w:val="22"/>
                <w:szCs w:val="22"/>
              </w:rPr>
            </w:pPr>
            <w:r w:rsidRPr="004B34BC">
              <w:rPr>
                <w:sz w:val="22"/>
                <w:szCs w:val="22"/>
              </w:rPr>
              <w:t xml:space="preserve">OWL </w:t>
            </w:r>
            <w:r w:rsidR="00AB5A3D">
              <w:rPr>
                <w:sz w:val="22"/>
                <w:szCs w:val="22"/>
              </w:rPr>
              <w:t xml:space="preserve">Version 2 </w:t>
            </w:r>
            <w:r w:rsidRPr="004B34BC">
              <w:rPr>
                <w:sz w:val="22"/>
                <w:szCs w:val="22"/>
              </w:rPr>
              <w:t xml:space="preserve">assignments (online homework), </w:t>
            </w:r>
            <w:r w:rsidR="00996692" w:rsidRPr="004B34BC">
              <w:rPr>
                <w:sz w:val="22"/>
                <w:szCs w:val="22"/>
              </w:rPr>
              <w:t xml:space="preserve">(If purchasing a used book, the </w:t>
            </w:r>
            <w:r w:rsidRPr="004B34BC">
              <w:rPr>
                <w:sz w:val="22"/>
                <w:szCs w:val="22"/>
              </w:rPr>
              <w:t xml:space="preserve">OWL </w:t>
            </w:r>
            <w:r w:rsidR="00AB5A3D">
              <w:rPr>
                <w:sz w:val="22"/>
                <w:szCs w:val="22"/>
              </w:rPr>
              <w:t xml:space="preserve">Version 2 </w:t>
            </w:r>
            <w:r w:rsidRPr="004B34BC">
              <w:rPr>
                <w:sz w:val="22"/>
                <w:szCs w:val="22"/>
              </w:rPr>
              <w:t xml:space="preserve">assignments </w:t>
            </w:r>
            <w:r w:rsidR="00996692" w:rsidRPr="004B34BC">
              <w:rPr>
                <w:sz w:val="22"/>
                <w:szCs w:val="22"/>
              </w:rPr>
              <w:t>code can be purchased directly from the publisher.)</w:t>
            </w:r>
          </w:p>
          <w:p w:rsidR="00996692" w:rsidRPr="004B34BC" w:rsidRDefault="00996692" w:rsidP="00791704">
            <w:pPr>
              <w:numPr>
                <w:ilvl w:val="0"/>
                <w:numId w:val="2"/>
              </w:numPr>
              <w:spacing w:before="120" w:after="120"/>
              <w:jc w:val="both"/>
              <w:rPr>
                <w:sz w:val="22"/>
                <w:szCs w:val="22"/>
              </w:rPr>
            </w:pPr>
            <w:r w:rsidRPr="004B34BC">
              <w:rPr>
                <w:sz w:val="22"/>
                <w:szCs w:val="22"/>
              </w:rPr>
              <w:t xml:space="preserve">Scientific Calculator non-programmable: bring to </w:t>
            </w:r>
            <w:r w:rsidRPr="004B34BC">
              <w:rPr>
                <w:b/>
                <w:i/>
                <w:sz w:val="22"/>
                <w:szCs w:val="22"/>
                <w:u w:val="single"/>
              </w:rPr>
              <w:t>all</w:t>
            </w:r>
            <w:r w:rsidRPr="004B34BC">
              <w:rPr>
                <w:sz w:val="22"/>
                <w:szCs w:val="22"/>
              </w:rPr>
              <w:t xml:space="preserve"> class meetings</w:t>
            </w:r>
          </w:p>
        </w:tc>
        <w:tc>
          <w:tcPr>
            <w:tcW w:w="2543" w:type="pct"/>
          </w:tcPr>
          <w:p w:rsidR="00996692" w:rsidRPr="004B34BC" w:rsidRDefault="00677FEC" w:rsidP="00996692">
            <w:pPr>
              <w:pStyle w:val="NormalWeb"/>
              <w:spacing w:before="0" w:beforeAutospacing="0" w:after="120" w:afterAutospacing="0"/>
              <w:rPr>
                <w:b/>
                <w:bCs/>
                <w:sz w:val="22"/>
                <w:szCs w:val="22"/>
              </w:rPr>
            </w:pPr>
            <w:r w:rsidRPr="004B34BC">
              <w:rPr>
                <w:b/>
                <w:bCs/>
                <w:sz w:val="22"/>
                <w:szCs w:val="22"/>
              </w:rPr>
              <w:t xml:space="preserve">Lab: </w:t>
            </w:r>
          </w:p>
          <w:p w:rsidR="00996692" w:rsidRPr="004B34BC" w:rsidRDefault="00996692" w:rsidP="00996692">
            <w:pPr>
              <w:pStyle w:val="ListParagraph"/>
              <w:numPr>
                <w:ilvl w:val="0"/>
                <w:numId w:val="3"/>
              </w:numPr>
              <w:spacing w:after="120"/>
              <w:rPr>
                <w:sz w:val="22"/>
                <w:szCs w:val="22"/>
              </w:rPr>
            </w:pPr>
            <w:r w:rsidRPr="004B34BC">
              <w:rPr>
                <w:i/>
                <w:iCs/>
                <w:sz w:val="22"/>
                <w:szCs w:val="22"/>
              </w:rPr>
              <w:t>Chemistry 120, Lab Manual</w:t>
            </w:r>
          </w:p>
          <w:p w:rsidR="00677FEC" w:rsidRDefault="00996692" w:rsidP="00996692">
            <w:pPr>
              <w:pStyle w:val="ListParagraph"/>
              <w:numPr>
                <w:ilvl w:val="0"/>
                <w:numId w:val="3"/>
              </w:numPr>
              <w:spacing w:after="120"/>
              <w:rPr>
                <w:sz w:val="22"/>
                <w:szCs w:val="22"/>
              </w:rPr>
            </w:pPr>
            <w:r w:rsidRPr="004B34BC">
              <w:rPr>
                <w:sz w:val="22"/>
                <w:szCs w:val="22"/>
              </w:rPr>
              <w:t>Approved Safety Goggles or Glasses</w:t>
            </w:r>
          </w:p>
          <w:p w:rsidR="000D19B8" w:rsidRDefault="000D19B8" w:rsidP="00996692">
            <w:pPr>
              <w:pStyle w:val="ListParagraph"/>
              <w:numPr>
                <w:ilvl w:val="0"/>
                <w:numId w:val="3"/>
              </w:numPr>
              <w:spacing w:after="120"/>
              <w:rPr>
                <w:sz w:val="22"/>
                <w:szCs w:val="22"/>
              </w:rPr>
            </w:pPr>
            <w:r>
              <w:rPr>
                <w:sz w:val="22"/>
                <w:szCs w:val="22"/>
              </w:rPr>
              <w:t>Sharpie (permanent)</w:t>
            </w:r>
          </w:p>
          <w:p w:rsidR="004718C1" w:rsidRPr="004B34BC" w:rsidRDefault="004718C1" w:rsidP="00996692">
            <w:pPr>
              <w:pStyle w:val="ListParagraph"/>
              <w:numPr>
                <w:ilvl w:val="0"/>
                <w:numId w:val="3"/>
              </w:numPr>
              <w:spacing w:after="120"/>
              <w:rPr>
                <w:sz w:val="22"/>
                <w:szCs w:val="22"/>
              </w:rPr>
            </w:pPr>
            <w:r>
              <w:rPr>
                <w:sz w:val="22"/>
                <w:szCs w:val="22"/>
              </w:rPr>
              <w:t>Optional: Gloves (school will not provide this resource)</w:t>
            </w:r>
          </w:p>
        </w:tc>
      </w:tr>
      <w:tr w:rsidR="00677FEC" w:rsidRPr="004B34BC" w:rsidTr="0014701B">
        <w:trPr>
          <w:tblCellSpacing w:w="0" w:type="dxa"/>
          <w:jc w:val="center"/>
        </w:trPr>
        <w:tc>
          <w:tcPr>
            <w:tcW w:w="5000" w:type="pct"/>
            <w:gridSpan w:val="2"/>
          </w:tcPr>
          <w:p w:rsidR="00677FEC" w:rsidRPr="004B34BC" w:rsidRDefault="00996692" w:rsidP="00791704">
            <w:pPr>
              <w:jc w:val="center"/>
              <w:rPr>
                <w:sz w:val="22"/>
                <w:szCs w:val="22"/>
              </w:rPr>
            </w:pPr>
            <w:r w:rsidRPr="004B34BC">
              <w:rPr>
                <w:sz w:val="22"/>
                <w:szCs w:val="22"/>
              </w:rPr>
              <w:t>Prerequisites: Math 110 or equivalent with a grade of “C” or better</w:t>
            </w:r>
          </w:p>
        </w:tc>
      </w:tr>
      <w:tr w:rsidR="00677FEC" w:rsidRPr="004B34BC" w:rsidTr="00791704">
        <w:trPr>
          <w:trHeight w:val="875"/>
          <w:tblCellSpacing w:w="0" w:type="dxa"/>
          <w:jc w:val="center"/>
        </w:trPr>
        <w:tc>
          <w:tcPr>
            <w:tcW w:w="5000" w:type="pct"/>
            <w:gridSpan w:val="2"/>
          </w:tcPr>
          <w:p w:rsidR="00791704" w:rsidRDefault="00677FEC" w:rsidP="000052F9">
            <w:pPr>
              <w:autoSpaceDE w:val="0"/>
              <w:autoSpaceDN w:val="0"/>
              <w:adjustRightInd w:val="0"/>
              <w:spacing w:after="60"/>
              <w:jc w:val="center"/>
              <w:rPr>
                <w:b/>
                <w:sz w:val="22"/>
                <w:szCs w:val="22"/>
              </w:rPr>
            </w:pPr>
            <w:r w:rsidRPr="004B34BC">
              <w:rPr>
                <w:b/>
                <w:sz w:val="22"/>
                <w:szCs w:val="22"/>
              </w:rPr>
              <w:t>Office Hours:</w:t>
            </w:r>
          </w:p>
          <w:p w:rsidR="00677FEC" w:rsidRPr="000052F9" w:rsidRDefault="00677FEC" w:rsidP="000052F9">
            <w:pPr>
              <w:autoSpaceDE w:val="0"/>
              <w:autoSpaceDN w:val="0"/>
              <w:adjustRightInd w:val="0"/>
              <w:spacing w:after="60"/>
              <w:jc w:val="center"/>
              <w:rPr>
                <w:rFonts w:eastAsiaTheme="minorEastAsia"/>
                <w:sz w:val="22"/>
                <w:szCs w:val="22"/>
                <w:lang w:eastAsia="ja-JP"/>
              </w:rPr>
            </w:pPr>
            <w:r w:rsidRPr="004B34BC">
              <w:rPr>
                <w:b/>
                <w:sz w:val="22"/>
                <w:szCs w:val="22"/>
              </w:rPr>
              <w:t xml:space="preserve"> </w:t>
            </w:r>
            <w:r w:rsidR="000052F9" w:rsidRPr="000B4062">
              <w:rPr>
                <w:rFonts w:eastAsiaTheme="minorEastAsia"/>
                <w:sz w:val="22"/>
                <w:szCs w:val="22"/>
                <w:lang w:eastAsia="ja-JP"/>
              </w:rPr>
              <w:t>Tues, Thurs and Fri 3:00 pm to 5:00 pm</w:t>
            </w:r>
          </w:p>
          <w:p w:rsidR="00677FEC" w:rsidRPr="004B34BC" w:rsidRDefault="00677FEC" w:rsidP="000B4062">
            <w:pPr>
              <w:pStyle w:val="NormalWeb"/>
              <w:spacing w:before="0" w:beforeAutospacing="0" w:after="0" w:afterAutospacing="0"/>
              <w:jc w:val="center"/>
              <w:rPr>
                <w:bCs/>
                <w:sz w:val="22"/>
                <w:szCs w:val="22"/>
              </w:rPr>
            </w:pPr>
            <w:r w:rsidRPr="004B34BC">
              <w:rPr>
                <w:bCs/>
                <w:sz w:val="22"/>
                <w:szCs w:val="22"/>
              </w:rPr>
              <w:t>Other office hours may be scheduled by appointment.</w:t>
            </w:r>
          </w:p>
        </w:tc>
      </w:tr>
    </w:tbl>
    <w:p w:rsidR="00677FEC" w:rsidRPr="00996692" w:rsidRDefault="00677FEC" w:rsidP="00677FEC">
      <w:pPr>
        <w:jc w:val="center"/>
        <w:rPr>
          <w:b/>
          <w:sz w:val="22"/>
          <w:szCs w:val="22"/>
        </w:rPr>
      </w:pPr>
    </w:p>
    <w:p w:rsidR="000052F9" w:rsidRPr="000052F9" w:rsidRDefault="006E7566" w:rsidP="00791704">
      <w:pPr>
        <w:pBdr>
          <w:top w:val="single" w:sz="4" w:space="0" w:color="auto"/>
          <w:left w:val="single" w:sz="4" w:space="0" w:color="auto"/>
          <w:bottom w:val="single" w:sz="4" w:space="1" w:color="auto"/>
          <w:right w:val="single" w:sz="4" w:space="4" w:color="auto"/>
        </w:pBdr>
        <w:rPr>
          <w:b/>
          <w:sz w:val="22"/>
          <w:szCs w:val="22"/>
        </w:rPr>
      </w:pPr>
      <w:r w:rsidRPr="00996692">
        <w:rPr>
          <w:b/>
          <w:sz w:val="22"/>
          <w:szCs w:val="22"/>
        </w:rPr>
        <w:t>IPods</w:t>
      </w:r>
      <w:r w:rsidR="00677FEC" w:rsidRPr="00996692">
        <w:rPr>
          <w:b/>
          <w:sz w:val="22"/>
          <w:szCs w:val="22"/>
        </w:rPr>
        <w:t>, mp3 players, cell phones…or the like will not be allowed during lecture or lab! Turn these items off and put them away before class begins.</w:t>
      </w:r>
    </w:p>
    <w:p w:rsidR="00E31955" w:rsidRPr="006B100D" w:rsidRDefault="00E31955" w:rsidP="000052F9">
      <w:pPr>
        <w:keepNext/>
        <w:spacing w:before="120" w:after="120"/>
        <w:outlineLvl w:val="1"/>
        <w:rPr>
          <w:b/>
          <w:bCs/>
          <w:sz w:val="22"/>
          <w:szCs w:val="22"/>
        </w:rPr>
      </w:pPr>
      <w:r w:rsidRPr="006B100D">
        <w:rPr>
          <w:b/>
          <w:bCs/>
          <w:sz w:val="22"/>
          <w:szCs w:val="22"/>
        </w:rPr>
        <w:t>Accommodations for Students with Disabilities:</w:t>
      </w:r>
    </w:p>
    <w:p w:rsidR="001233F1" w:rsidRPr="00306E38" w:rsidRDefault="00E31955" w:rsidP="00306E38">
      <w:pPr>
        <w:spacing w:after="120"/>
        <w:jc w:val="both"/>
        <w:rPr>
          <w:iCs/>
          <w:sz w:val="22"/>
          <w:szCs w:val="22"/>
        </w:rPr>
      </w:pPr>
      <w:r w:rsidRPr="006B100D">
        <w:rPr>
          <w:iCs/>
          <w:sz w:val="22"/>
          <w:szCs w:val="22"/>
        </w:rPr>
        <w:t xml:space="preserve">Students with disabilities who may need accommodations in this class are encouraged to notify the instructor and contact </w:t>
      </w:r>
      <w:r w:rsidR="00362B1B">
        <w:rPr>
          <w:iCs/>
          <w:sz w:val="22"/>
          <w:szCs w:val="22"/>
        </w:rPr>
        <w:t>Accessibility Resource</w:t>
      </w:r>
      <w:r w:rsidRPr="006B100D">
        <w:rPr>
          <w:iCs/>
          <w:sz w:val="22"/>
          <w:szCs w:val="22"/>
        </w:rPr>
        <w:t xml:space="preserve"> </w:t>
      </w:r>
      <w:r w:rsidR="004B34BC">
        <w:rPr>
          <w:iCs/>
          <w:sz w:val="22"/>
          <w:szCs w:val="22"/>
        </w:rPr>
        <w:t>Center</w:t>
      </w:r>
      <w:r w:rsidRPr="006B100D">
        <w:rPr>
          <w:iCs/>
          <w:sz w:val="22"/>
          <w:szCs w:val="22"/>
        </w:rPr>
        <w:t xml:space="preserve"> (</w:t>
      </w:r>
      <w:r w:rsidR="004B34BC">
        <w:rPr>
          <w:iCs/>
          <w:sz w:val="22"/>
          <w:szCs w:val="22"/>
        </w:rPr>
        <w:t>A.R.C</w:t>
      </w:r>
      <w:r w:rsidRPr="006B100D">
        <w:rPr>
          <w:iCs/>
          <w:sz w:val="22"/>
          <w:szCs w:val="22"/>
        </w:rPr>
        <w:t xml:space="preserve">) </w:t>
      </w:r>
      <w:r w:rsidRPr="006B100D">
        <w:rPr>
          <w:b/>
          <w:bCs/>
          <w:iCs/>
          <w:sz w:val="22"/>
          <w:szCs w:val="22"/>
        </w:rPr>
        <w:t xml:space="preserve">early in the semester </w:t>
      </w:r>
      <w:r w:rsidRPr="006B100D">
        <w:rPr>
          <w:iCs/>
          <w:sz w:val="22"/>
          <w:szCs w:val="22"/>
        </w:rPr>
        <w:t xml:space="preserve">so that reasonable accommodations may be implemented as soon as possible. Students may contact </w:t>
      </w:r>
      <w:r w:rsidR="00096245">
        <w:rPr>
          <w:iCs/>
          <w:sz w:val="22"/>
          <w:szCs w:val="22"/>
        </w:rPr>
        <w:t xml:space="preserve">A.R.C </w:t>
      </w:r>
      <w:r w:rsidRPr="006B100D">
        <w:rPr>
          <w:iCs/>
          <w:sz w:val="22"/>
          <w:szCs w:val="22"/>
        </w:rPr>
        <w:t>in person in room 60-120 or by phone at (619) 644-7112 (voice) or (619) 644-7119 (TTY for deaf).</w:t>
      </w:r>
    </w:p>
    <w:p w:rsidR="00791704" w:rsidRPr="00791704" w:rsidRDefault="00486A92" w:rsidP="00791704">
      <w:pPr>
        <w:keepNext/>
        <w:spacing w:after="120"/>
        <w:jc w:val="both"/>
        <w:outlineLvl w:val="0"/>
        <w:rPr>
          <w:b/>
          <w:sz w:val="22"/>
          <w:szCs w:val="22"/>
          <w:u w:val="single"/>
          <w:lang w:eastAsia="zh-CN"/>
        </w:rPr>
      </w:pPr>
      <w:r w:rsidRPr="00486A92">
        <w:rPr>
          <w:b/>
          <w:sz w:val="22"/>
          <w:szCs w:val="22"/>
          <w:u w:val="single"/>
          <w:lang w:eastAsia="zh-CN"/>
        </w:rPr>
        <w:lastRenderedPageBreak/>
        <w:t>Student Learning Outcomes:</w:t>
      </w:r>
    </w:p>
    <w:p w:rsidR="00486A92" w:rsidRPr="00486A92" w:rsidRDefault="00486A92" w:rsidP="00486A92">
      <w:pPr>
        <w:jc w:val="both"/>
        <w:rPr>
          <w:sz w:val="22"/>
          <w:szCs w:val="22"/>
        </w:rPr>
      </w:pPr>
      <w:r w:rsidRPr="00486A92">
        <w:rPr>
          <w:sz w:val="22"/>
          <w:szCs w:val="22"/>
        </w:rPr>
        <w:t>This course is both a lecture and a laboratory course. The major goals for the semester are to become fluent in the language of chemistry and to utilize the tools of chemistry to analyze a variety of chemical phenomena. The behavior of materials will be explored in the laboratory and use your knowledge of chemistry to explain the behavior. In particular, each student should be able to do the following upon completion of this course:</w:t>
      </w:r>
    </w:p>
    <w:p w:rsidR="00486A92" w:rsidRPr="00486A92" w:rsidRDefault="00486A92" w:rsidP="00486A92">
      <w:pPr>
        <w:numPr>
          <w:ilvl w:val="0"/>
          <w:numId w:val="5"/>
        </w:numPr>
        <w:spacing w:before="60" w:after="60"/>
        <w:jc w:val="both"/>
        <w:rPr>
          <w:sz w:val="22"/>
          <w:szCs w:val="22"/>
        </w:rPr>
      </w:pPr>
      <w:r w:rsidRPr="00486A92">
        <w:rPr>
          <w:sz w:val="22"/>
          <w:szCs w:val="22"/>
        </w:rPr>
        <w:t>Demonstrate a working knowledge of the language of chemistry.</w:t>
      </w:r>
    </w:p>
    <w:p w:rsidR="00486A92" w:rsidRPr="00486A92" w:rsidRDefault="00486A92" w:rsidP="00486A92">
      <w:pPr>
        <w:numPr>
          <w:ilvl w:val="0"/>
          <w:numId w:val="5"/>
        </w:numPr>
        <w:spacing w:before="60" w:after="60"/>
        <w:jc w:val="both"/>
        <w:rPr>
          <w:sz w:val="22"/>
          <w:szCs w:val="22"/>
        </w:rPr>
      </w:pPr>
      <w:r w:rsidRPr="00486A92">
        <w:rPr>
          <w:sz w:val="22"/>
          <w:szCs w:val="22"/>
        </w:rPr>
        <w:t>Apply quantitative reasoning to chemical problems.</w:t>
      </w:r>
    </w:p>
    <w:p w:rsidR="00486A92" w:rsidRPr="00486A92" w:rsidRDefault="00486A92" w:rsidP="00486A92">
      <w:pPr>
        <w:numPr>
          <w:ilvl w:val="0"/>
          <w:numId w:val="5"/>
        </w:numPr>
        <w:spacing w:before="60" w:after="60"/>
        <w:jc w:val="both"/>
        <w:rPr>
          <w:sz w:val="22"/>
          <w:szCs w:val="22"/>
        </w:rPr>
      </w:pPr>
      <w:r w:rsidRPr="00486A92">
        <w:rPr>
          <w:sz w:val="22"/>
          <w:szCs w:val="22"/>
        </w:rPr>
        <w:t>Apply laws and theories to explain and predict the properties of atoms and molecules.</w:t>
      </w:r>
    </w:p>
    <w:p w:rsidR="00486A92" w:rsidRPr="00486A92" w:rsidRDefault="00486A92" w:rsidP="00486A92">
      <w:pPr>
        <w:numPr>
          <w:ilvl w:val="0"/>
          <w:numId w:val="5"/>
        </w:numPr>
        <w:spacing w:before="60" w:after="60"/>
        <w:jc w:val="both"/>
        <w:rPr>
          <w:sz w:val="22"/>
          <w:szCs w:val="22"/>
        </w:rPr>
      </w:pPr>
      <w:r w:rsidRPr="00486A92">
        <w:rPr>
          <w:sz w:val="22"/>
          <w:szCs w:val="22"/>
        </w:rPr>
        <w:t>Employ laboratory equipment and techniques to collect, organize, and evaluate experimental data.</w:t>
      </w:r>
      <w:r w:rsidRPr="00486A92">
        <w:rPr>
          <w:sz w:val="22"/>
          <w:szCs w:val="22"/>
        </w:rPr>
        <w:tab/>
      </w:r>
    </w:p>
    <w:p w:rsidR="00791704" w:rsidRPr="00791704" w:rsidRDefault="00486A92" w:rsidP="00791704">
      <w:pPr>
        <w:keepNext/>
        <w:spacing w:before="120" w:after="120"/>
        <w:jc w:val="both"/>
        <w:outlineLvl w:val="0"/>
        <w:rPr>
          <w:b/>
          <w:sz w:val="22"/>
          <w:szCs w:val="22"/>
          <w:u w:val="single"/>
          <w:lang w:eastAsia="zh-CN"/>
        </w:rPr>
      </w:pPr>
      <w:r w:rsidRPr="00486A92">
        <w:rPr>
          <w:b/>
          <w:sz w:val="22"/>
          <w:szCs w:val="22"/>
          <w:u w:val="single"/>
          <w:lang w:eastAsia="zh-CN"/>
        </w:rPr>
        <w:t xml:space="preserve">Course Objectives: </w:t>
      </w:r>
    </w:p>
    <w:p w:rsidR="00486A92" w:rsidRPr="00486A92" w:rsidRDefault="00486A92" w:rsidP="00486A92">
      <w:pPr>
        <w:jc w:val="both"/>
        <w:rPr>
          <w:b/>
          <w:sz w:val="22"/>
          <w:szCs w:val="22"/>
        </w:rPr>
      </w:pPr>
      <w:r w:rsidRPr="00486A92">
        <w:rPr>
          <w:sz w:val="22"/>
          <w:szCs w:val="22"/>
        </w:rPr>
        <w:t>Upon successful completion of the class the student should be able to:</w:t>
      </w:r>
    </w:p>
    <w:p w:rsidR="00486A92" w:rsidRPr="00486A92" w:rsidRDefault="00486A92" w:rsidP="00486A92">
      <w:pPr>
        <w:numPr>
          <w:ilvl w:val="0"/>
          <w:numId w:val="4"/>
        </w:numPr>
        <w:spacing w:before="60" w:after="60"/>
        <w:jc w:val="both"/>
        <w:rPr>
          <w:sz w:val="22"/>
          <w:szCs w:val="22"/>
        </w:rPr>
      </w:pPr>
      <w:r w:rsidRPr="00486A92">
        <w:rPr>
          <w:sz w:val="22"/>
          <w:szCs w:val="22"/>
        </w:rPr>
        <w:t>Solve a wide variety of problems using dimensional analysis.</w:t>
      </w:r>
    </w:p>
    <w:p w:rsidR="00486A92" w:rsidRPr="00486A92" w:rsidRDefault="00486A92" w:rsidP="00486A92">
      <w:pPr>
        <w:numPr>
          <w:ilvl w:val="0"/>
          <w:numId w:val="4"/>
        </w:numPr>
        <w:spacing w:before="60" w:after="60"/>
        <w:jc w:val="both"/>
        <w:rPr>
          <w:sz w:val="22"/>
          <w:szCs w:val="22"/>
        </w:rPr>
      </w:pPr>
      <w:r w:rsidRPr="00486A92">
        <w:rPr>
          <w:sz w:val="22"/>
          <w:szCs w:val="22"/>
        </w:rPr>
        <w:t>Use proper conventions with regard to significant figures.</w:t>
      </w:r>
    </w:p>
    <w:p w:rsidR="00486A92" w:rsidRPr="00486A92" w:rsidRDefault="00486A92" w:rsidP="00486A92">
      <w:pPr>
        <w:numPr>
          <w:ilvl w:val="0"/>
          <w:numId w:val="4"/>
        </w:numPr>
        <w:spacing w:before="60" w:after="60"/>
        <w:jc w:val="both"/>
        <w:rPr>
          <w:sz w:val="22"/>
          <w:szCs w:val="22"/>
        </w:rPr>
      </w:pPr>
      <w:r w:rsidRPr="00486A92">
        <w:rPr>
          <w:sz w:val="22"/>
          <w:szCs w:val="22"/>
        </w:rPr>
        <w:t>Apply the basic terms of science and chemistry.</w:t>
      </w:r>
    </w:p>
    <w:p w:rsidR="00486A92" w:rsidRPr="00486A92" w:rsidRDefault="00486A92" w:rsidP="00486A92">
      <w:pPr>
        <w:numPr>
          <w:ilvl w:val="0"/>
          <w:numId w:val="4"/>
        </w:numPr>
        <w:spacing w:before="60" w:after="60"/>
        <w:jc w:val="both"/>
        <w:rPr>
          <w:sz w:val="22"/>
          <w:szCs w:val="22"/>
        </w:rPr>
      </w:pPr>
      <w:r w:rsidRPr="00486A92">
        <w:rPr>
          <w:sz w:val="22"/>
          <w:szCs w:val="22"/>
        </w:rPr>
        <w:t>Write the correct chemical formula from a name and the correct IUPAC name from a formula for simple inorganic compounds.</w:t>
      </w:r>
    </w:p>
    <w:p w:rsidR="00486A92" w:rsidRPr="00486A92" w:rsidRDefault="00486A92" w:rsidP="00486A92">
      <w:pPr>
        <w:numPr>
          <w:ilvl w:val="0"/>
          <w:numId w:val="4"/>
        </w:numPr>
        <w:spacing w:before="60" w:after="60"/>
        <w:jc w:val="both"/>
        <w:rPr>
          <w:sz w:val="22"/>
          <w:szCs w:val="22"/>
        </w:rPr>
      </w:pPr>
      <w:r w:rsidRPr="00486A92">
        <w:rPr>
          <w:sz w:val="22"/>
          <w:szCs w:val="22"/>
        </w:rPr>
        <w:t>Relate the position of an element on the periodic table to the electronic structure of that atom at its ion.</w:t>
      </w:r>
    </w:p>
    <w:p w:rsidR="00486A92" w:rsidRPr="00486A92" w:rsidRDefault="00486A92" w:rsidP="00486A92">
      <w:pPr>
        <w:numPr>
          <w:ilvl w:val="0"/>
          <w:numId w:val="4"/>
        </w:numPr>
        <w:spacing w:before="60" w:after="60"/>
        <w:jc w:val="both"/>
        <w:rPr>
          <w:sz w:val="22"/>
          <w:szCs w:val="22"/>
        </w:rPr>
      </w:pPr>
      <w:r w:rsidRPr="00486A92">
        <w:rPr>
          <w:sz w:val="22"/>
          <w:szCs w:val="22"/>
        </w:rPr>
        <w:t>Diagram Lewis Dot structures for atoms, simple inorganic ions, and simple compounds.</w:t>
      </w:r>
    </w:p>
    <w:p w:rsidR="00486A92" w:rsidRPr="00486A92" w:rsidRDefault="00486A92" w:rsidP="00486A92">
      <w:pPr>
        <w:numPr>
          <w:ilvl w:val="0"/>
          <w:numId w:val="4"/>
        </w:numPr>
        <w:spacing w:before="60" w:after="60"/>
        <w:jc w:val="both"/>
        <w:rPr>
          <w:sz w:val="22"/>
          <w:szCs w:val="22"/>
        </w:rPr>
      </w:pPr>
      <w:r w:rsidRPr="00486A92">
        <w:rPr>
          <w:sz w:val="22"/>
          <w:szCs w:val="22"/>
        </w:rPr>
        <w:t>Prepare three dimensional drawings showing polarity of molecules by applying VSEPR theory.</w:t>
      </w:r>
    </w:p>
    <w:p w:rsidR="00486A92" w:rsidRPr="00486A92" w:rsidRDefault="00486A92" w:rsidP="00486A92">
      <w:pPr>
        <w:numPr>
          <w:ilvl w:val="0"/>
          <w:numId w:val="4"/>
        </w:numPr>
        <w:spacing w:before="60" w:after="60"/>
        <w:jc w:val="both"/>
        <w:rPr>
          <w:sz w:val="22"/>
          <w:szCs w:val="22"/>
        </w:rPr>
      </w:pPr>
      <w:r w:rsidRPr="00486A92">
        <w:rPr>
          <w:sz w:val="22"/>
          <w:szCs w:val="22"/>
        </w:rPr>
        <w:t>Solve a wide range of stoichiometry problems involving percent yield, limiting reagents, and impure reactants.</w:t>
      </w:r>
    </w:p>
    <w:p w:rsidR="00486A92" w:rsidRPr="00486A92" w:rsidRDefault="00486A92" w:rsidP="00486A92">
      <w:pPr>
        <w:numPr>
          <w:ilvl w:val="0"/>
          <w:numId w:val="4"/>
        </w:numPr>
        <w:spacing w:before="60" w:after="60"/>
        <w:jc w:val="both"/>
        <w:rPr>
          <w:sz w:val="22"/>
          <w:szCs w:val="22"/>
        </w:rPr>
      </w:pPr>
      <w:r w:rsidRPr="00486A92">
        <w:rPr>
          <w:sz w:val="22"/>
          <w:szCs w:val="22"/>
        </w:rPr>
        <w:t xml:space="preserve">Use both the Arrhenius and </w:t>
      </w:r>
      <w:proofErr w:type="spellStart"/>
      <w:r w:rsidRPr="00486A92">
        <w:rPr>
          <w:sz w:val="22"/>
          <w:szCs w:val="22"/>
        </w:rPr>
        <w:t>Brønsted</w:t>
      </w:r>
      <w:proofErr w:type="spellEnd"/>
      <w:r w:rsidRPr="00486A92">
        <w:rPr>
          <w:sz w:val="22"/>
          <w:szCs w:val="22"/>
        </w:rPr>
        <w:t xml:space="preserve"> concepts in describing acid-base behavior.</w:t>
      </w:r>
    </w:p>
    <w:p w:rsidR="00486A92" w:rsidRPr="00486A92" w:rsidRDefault="00486A92" w:rsidP="00486A92">
      <w:pPr>
        <w:numPr>
          <w:ilvl w:val="0"/>
          <w:numId w:val="4"/>
        </w:numPr>
        <w:spacing w:before="60" w:after="60"/>
        <w:jc w:val="both"/>
        <w:rPr>
          <w:sz w:val="22"/>
          <w:szCs w:val="22"/>
        </w:rPr>
      </w:pPr>
      <w:r w:rsidRPr="00486A92">
        <w:rPr>
          <w:sz w:val="22"/>
          <w:szCs w:val="22"/>
        </w:rPr>
        <w:t>Compute pH and pOH of a solution from its hydrogen or hydroxide ion molarity.</w:t>
      </w:r>
    </w:p>
    <w:p w:rsidR="00486A92" w:rsidRPr="00486A92" w:rsidRDefault="00486A92" w:rsidP="00486A92">
      <w:pPr>
        <w:numPr>
          <w:ilvl w:val="0"/>
          <w:numId w:val="4"/>
        </w:numPr>
        <w:spacing w:before="60" w:after="60"/>
        <w:jc w:val="both"/>
        <w:rPr>
          <w:sz w:val="22"/>
          <w:szCs w:val="22"/>
        </w:rPr>
      </w:pPr>
      <w:r w:rsidRPr="00486A92">
        <w:rPr>
          <w:sz w:val="22"/>
          <w:szCs w:val="22"/>
        </w:rPr>
        <w:t>Write conventional, total, and net ionic equations for reactions in aqueous solutions.</w:t>
      </w:r>
    </w:p>
    <w:p w:rsidR="00486A92" w:rsidRPr="00486A92" w:rsidRDefault="00486A92" w:rsidP="00486A92">
      <w:pPr>
        <w:numPr>
          <w:ilvl w:val="0"/>
          <w:numId w:val="4"/>
        </w:numPr>
        <w:spacing w:before="60" w:after="60"/>
        <w:jc w:val="both"/>
        <w:rPr>
          <w:sz w:val="22"/>
          <w:szCs w:val="22"/>
        </w:rPr>
      </w:pPr>
      <w:r w:rsidRPr="00486A92">
        <w:rPr>
          <w:sz w:val="22"/>
          <w:szCs w:val="22"/>
        </w:rPr>
        <w:t>Inventory ion and molecular concentrations in aqueous solutions.</w:t>
      </w:r>
    </w:p>
    <w:p w:rsidR="00486A92" w:rsidRPr="00486A92" w:rsidRDefault="00486A92" w:rsidP="00486A92">
      <w:pPr>
        <w:numPr>
          <w:ilvl w:val="0"/>
          <w:numId w:val="4"/>
        </w:numPr>
        <w:spacing w:before="60" w:after="60"/>
        <w:jc w:val="both"/>
        <w:rPr>
          <w:sz w:val="22"/>
          <w:szCs w:val="22"/>
        </w:rPr>
      </w:pPr>
      <w:r w:rsidRPr="00486A92">
        <w:rPr>
          <w:sz w:val="22"/>
          <w:szCs w:val="22"/>
        </w:rPr>
        <w:t>Use standard laboratory equipment such as milligram balances, volumetric glassware, pipets and burets.</w:t>
      </w:r>
    </w:p>
    <w:p w:rsidR="00486A92" w:rsidRPr="00486A92" w:rsidRDefault="00486A92" w:rsidP="00486A92">
      <w:pPr>
        <w:numPr>
          <w:ilvl w:val="0"/>
          <w:numId w:val="4"/>
        </w:numPr>
        <w:spacing w:before="60" w:after="60"/>
        <w:jc w:val="both"/>
        <w:rPr>
          <w:sz w:val="22"/>
          <w:szCs w:val="22"/>
        </w:rPr>
      </w:pPr>
      <w:r w:rsidRPr="00486A92">
        <w:rPr>
          <w:sz w:val="22"/>
          <w:szCs w:val="22"/>
        </w:rPr>
        <w:t>Observe a change and determine if it involves a physical change, a chemical change, or both.</w:t>
      </w:r>
    </w:p>
    <w:p w:rsidR="00486A92" w:rsidRPr="00486A92" w:rsidRDefault="00486A92" w:rsidP="00486A92">
      <w:pPr>
        <w:numPr>
          <w:ilvl w:val="0"/>
          <w:numId w:val="4"/>
        </w:numPr>
        <w:spacing w:before="60" w:after="60"/>
        <w:jc w:val="both"/>
        <w:rPr>
          <w:sz w:val="22"/>
          <w:szCs w:val="22"/>
        </w:rPr>
      </w:pPr>
      <w:r w:rsidRPr="00486A92">
        <w:rPr>
          <w:sz w:val="22"/>
          <w:szCs w:val="22"/>
        </w:rPr>
        <w:t>Make a good quality graph from data and from a linear plot determine the equation of the line.</w:t>
      </w:r>
    </w:p>
    <w:p w:rsidR="00486A92" w:rsidRPr="00486A92" w:rsidRDefault="00486A92" w:rsidP="00486A92">
      <w:pPr>
        <w:keepNext/>
        <w:spacing w:before="120" w:after="120"/>
        <w:outlineLvl w:val="1"/>
        <w:rPr>
          <w:b/>
          <w:bCs/>
          <w:sz w:val="22"/>
          <w:szCs w:val="22"/>
        </w:rPr>
      </w:pPr>
      <w:r w:rsidRPr="00486A92">
        <w:rPr>
          <w:b/>
          <w:bCs/>
          <w:sz w:val="22"/>
          <w:szCs w:val="22"/>
        </w:rPr>
        <w:t>Important Information:</w:t>
      </w:r>
    </w:p>
    <w:p w:rsidR="00486A92" w:rsidRPr="00486A92" w:rsidRDefault="00486A92" w:rsidP="001B411C">
      <w:pPr>
        <w:numPr>
          <w:ilvl w:val="0"/>
          <w:numId w:val="6"/>
        </w:numPr>
        <w:spacing w:before="120" w:after="120"/>
        <w:ind w:left="720"/>
        <w:jc w:val="both"/>
        <w:rPr>
          <w:sz w:val="22"/>
          <w:szCs w:val="22"/>
        </w:rPr>
      </w:pPr>
      <w:r w:rsidRPr="00486A92">
        <w:rPr>
          <w:sz w:val="22"/>
          <w:szCs w:val="22"/>
        </w:rPr>
        <w:t>Regular attendance is expected and necessary to receive a passing grade. Coming to class late or leaving without the instructor’s permission will be considered an absence. A student, who, has been absent due to illness or medical treatment should inform the instructor as to the cause of the absence prior to the absence or within one day after. You may be asked to provide written information regarding your absence. The instructor may drop any student who misses over (4) classes. (BUT this is not a guarantee!) If you wish to drop, you should turn in the forms and get a receipt.</w:t>
      </w:r>
    </w:p>
    <w:p w:rsidR="00486A92" w:rsidRPr="00486A92" w:rsidRDefault="00486A92" w:rsidP="001B411C">
      <w:pPr>
        <w:numPr>
          <w:ilvl w:val="0"/>
          <w:numId w:val="6"/>
        </w:numPr>
        <w:spacing w:before="120" w:after="120"/>
        <w:ind w:left="720"/>
        <w:jc w:val="both"/>
        <w:rPr>
          <w:sz w:val="22"/>
          <w:szCs w:val="22"/>
        </w:rPr>
      </w:pPr>
      <w:r w:rsidRPr="00486A92">
        <w:rPr>
          <w:sz w:val="22"/>
          <w:szCs w:val="22"/>
        </w:rPr>
        <w:t>Those enrolled at the end of the semester must receive a letter grade unless they have chosen the CR/NC optio</w:t>
      </w:r>
      <w:r w:rsidR="005062B0">
        <w:rPr>
          <w:sz w:val="22"/>
          <w:szCs w:val="22"/>
        </w:rPr>
        <w:t>n</w:t>
      </w:r>
      <w:r w:rsidRPr="00486A92">
        <w:rPr>
          <w:sz w:val="22"/>
          <w:szCs w:val="22"/>
        </w:rPr>
        <w:t>. Withdrawal or CR/NC grading is available through Admissions and records.</w:t>
      </w:r>
    </w:p>
    <w:p w:rsidR="00486A92" w:rsidRPr="00486A92" w:rsidRDefault="00486A92" w:rsidP="001B411C">
      <w:pPr>
        <w:numPr>
          <w:ilvl w:val="0"/>
          <w:numId w:val="6"/>
        </w:numPr>
        <w:spacing w:before="120" w:after="120"/>
        <w:ind w:left="720"/>
        <w:jc w:val="both"/>
        <w:rPr>
          <w:sz w:val="22"/>
          <w:szCs w:val="22"/>
        </w:rPr>
      </w:pPr>
      <w:r w:rsidRPr="00486A92">
        <w:rPr>
          <w:sz w:val="22"/>
          <w:szCs w:val="22"/>
        </w:rPr>
        <w:t xml:space="preserve">The use of videotape or other recording devices is only permitted with the express written consent of the instructor. </w:t>
      </w:r>
    </w:p>
    <w:p w:rsidR="00791704" w:rsidRPr="00791704" w:rsidRDefault="00486A92" w:rsidP="00791704">
      <w:pPr>
        <w:numPr>
          <w:ilvl w:val="0"/>
          <w:numId w:val="6"/>
        </w:numPr>
        <w:spacing w:before="120" w:after="120"/>
        <w:ind w:left="720"/>
        <w:jc w:val="both"/>
        <w:rPr>
          <w:sz w:val="22"/>
          <w:szCs w:val="22"/>
        </w:rPr>
      </w:pPr>
      <w:r w:rsidRPr="00486A92">
        <w:rPr>
          <w:sz w:val="22"/>
          <w:szCs w:val="22"/>
        </w:rPr>
        <w:t>Registration should be completed before checking into lab. If registered late, bring your validated receipt to lab. You will be charged for all breakage or loss of laboratory equipment, in addition you will be assessed a $10 minimum fee if you fail to check out of the laboratory before the end of the semester. To make an appointment to check out call the Stockroom at 619-644-7339.</w:t>
      </w:r>
    </w:p>
    <w:p w:rsidR="001B2CF3" w:rsidRPr="001B2CF3" w:rsidRDefault="001B2CF3" w:rsidP="001B2CF3">
      <w:pPr>
        <w:keepNext/>
        <w:spacing w:after="120"/>
        <w:jc w:val="both"/>
        <w:outlineLvl w:val="0"/>
        <w:rPr>
          <w:b/>
          <w:sz w:val="22"/>
          <w:szCs w:val="22"/>
          <w:u w:val="single"/>
          <w:lang w:eastAsia="zh-CN"/>
        </w:rPr>
      </w:pPr>
      <w:r w:rsidRPr="001B2CF3">
        <w:rPr>
          <w:b/>
          <w:sz w:val="22"/>
          <w:szCs w:val="22"/>
          <w:u w:val="single"/>
          <w:lang w:eastAsia="zh-CN"/>
        </w:rPr>
        <w:t>Grading:</w:t>
      </w:r>
    </w:p>
    <w:p w:rsidR="005062B0" w:rsidRPr="005062B0" w:rsidRDefault="001B2CF3" w:rsidP="005062B0">
      <w:pPr>
        <w:jc w:val="both"/>
        <w:rPr>
          <w:sz w:val="22"/>
          <w:szCs w:val="22"/>
        </w:rPr>
      </w:pPr>
      <w:r w:rsidRPr="005062B0">
        <w:rPr>
          <w:sz w:val="22"/>
          <w:szCs w:val="22"/>
        </w:rPr>
        <w:t xml:space="preserve">Your final grade will be approximately 75% from the lecture and 25% from the laboratory portion of the course. Less than a 55% average on the exams (including final) and/or the labs will earn a grade of F in the course. Your final grade will not be more than one letter grade above your average exam grade. In order to be considered for credit when determining the final grade all work must be submitted to the instructor no later than the start of the final exam.  </w:t>
      </w:r>
    </w:p>
    <w:p w:rsidR="001B2CF3" w:rsidRPr="001B2CF3" w:rsidRDefault="000A7F62" w:rsidP="001B2CF3">
      <w:pPr>
        <w:keepNext/>
        <w:jc w:val="both"/>
        <w:outlineLvl w:val="0"/>
        <w:rPr>
          <w:sz w:val="16"/>
          <w:szCs w:val="16"/>
        </w:rPr>
      </w:pPr>
      <w:r w:rsidRPr="001B2CF3">
        <w:rPr>
          <w:noProof/>
          <w:sz w:val="22"/>
          <w:szCs w:val="22"/>
        </w:rPr>
        <w:lastRenderedPageBreak/>
        <mc:AlternateContent>
          <mc:Choice Requires="wps">
            <w:drawing>
              <wp:anchor distT="0" distB="0" distL="114300" distR="114300" simplePos="0" relativeHeight="251658240" behindDoc="0" locked="0" layoutInCell="1" allowOverlap="1" wp14:anchorId="4F6920B2" wp14:editId="0F1830FF">
                <wp:simplePos x="0" y="0"/>
                <wp:positionH relativeFrom="margin">
                  <wp:align>right</wp:align>
                </wp:positionH>
                <wp:positionV relativeFrom="paragraph">
                  <wp:posOffset>161521</wp:posOffset>
                </wp:positionV>
                <wp:extent cx="4155033" cy="1272260"/>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033" cy="1272260"/>
                        </a:xfrm>
                        <a:prstGeom prst="rect">
                          <a:avLst/>
                        </a:prstGeom>
                        <a:solidFill>
                          <a:srgbClr val="FFFFFF"/>
                        </a:solidFill>
                        <a:ln w="9525">
                          <a:noFill/>
                          <a:miter lim="800000"/>
                          <a:headEnd/>
                          <a:tailEnd/>
                        </a:ln>
                      </wps:spPr>
                      <wps:txbx>
                        <w:txbxContent>
                          <w:p w:rsidR="008C092B" w:rsidRPr="001B2CF3" w:rsidRDefault="008C092B" w:rsidP="001B2CF3">
                            <w:pPr>
                              <w:spacing w:after="120"/>
                              <w:jc w:val="both"/>
                              <w:rPr>
                                <w:sz w:val="22"/>
                                <w:szCs w:val="22"/>
                              </w:rPr>
                            </w:pPr>
                            <w:r>
                              <w:rPr>
                                <w:rFonts w:eastAsiaTheme="minorHAnsi"/>
                                <w:sz w:val="22"/>
                                <w:szCs w:val="22"/>
                              </w:rPr>
                              <w:t>The following grading scale will be used:</w:t>
                            </w:r>
                            <w:r w:rsidR="001B2CF3" w:rsidRPr="001B2CF3">
                              <w:rPr>
                                <w:sz w:val="22"/>
                                <w:szCs w:val="22"/>
                              </w:rPr>
                              <w:t xml:space="preserve"> </w:t>
                            </w:r>
                          </w:p>
                          <w:tbl>
                            <w:tblPr>
                              <w:tblW w:w="5392" w:type="dxa"/>
                              <w:tblCellMar>
                                <w:left w:w="0" w:type="dxa"/>
                                <w:right w:w="0" w:type="dxa"/>
                              </w:tblCellMar>
                              <w:tblLook w:val="04A0" w:firstRow="1" w:lastRow="0" w:firstColumn="1" w:lastColumn="0" w:noHBand="0" w:noVBand="1"/>
                            </w:tblPr>
                            <w:tblGrid>
                              <w:gridCol w:w="2060"/>
                              <w:gridCol w:w="1622"/>
                              <w:gridCol w:w="1710"/>
                            </w:tblGrid>
                            <w:tr w:rsidR="000A7F62" w:rsidRPr="00C90F0E" w:rsidTr="0061175D">
                              <w:trPr>
                                <w:trHeight w:val="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A+ (98-100%)</w:t>
                                  </w:r>
                                </w:p>
                              </w:tc>
                              <w:tc>
                                <w:tcPr>
                                  <w:tcW w:w="1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A (90-98%)</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A- (8</w:t>
                                  </w:r>
                                  <w:r>
                                    <w:rPr>
                                      <w:rFonts w:eastAsia="Calibri"/>
                                      <w:color w:val="000000" w:themeColor="text1"/>
                                      <w:kern w:val="24"/>
                                      <w:sz w:val="22"/>
                                      <w:szCs w:val="22"/>
                                    </w:rPr>
                                    <w:t>8</w:t>
                                  </w:r>
                                  <w:r w:rsidRPr="00C90F0E">
                                    <w:rPr>
                                      <w:rFonts w:eastAsia="Calibri"/>
                                      <w:color w:val="000000" w:themeColor="text1"/>
                                      <w:kern w:val="24"/>
                                      <w:sz w:val="22"/>
                                      <w:szCs w:val="22"/>
                                    </w:rPr>
                                    <w:t>%</w:t>
                                  </w:r>
                                  <w:r>
                                    <w:rPr>
                                      <w:rFonts w:eastAsia="Calibri"/>
                                      <w:color w:val="000000" w:themeColor="text1"/>
                                      <w:kern w:val="24"/>
                                      <w:sz w:val="22"/>
                                      <w:szCs w:val="22"/>
                                    </w:rPr>
                                    <w:t>-89%</w:t>
                                  </w:r>
                                  <w:r w:rsidRPr="00C90F0E">
                                    <w:rPr>
                                      <w:rFonts w:eastAsia="Calibri"/>
                                      <w:color w:val="000000" w:themeColor="text1"/>
                                      <w:kern w:val="24"/>
                                      <w:sz w:val="22"/>
                                      <w:szCs w:val="22"/>
                                    </w:rPr>
                                    <w:t>)</w:t>
                                  </w:r>
                                </w:p>
                              </w:tc>
                            </w:tr>
                            <w:tr w:rsidR="000A7F62" w:rsidRPr="00C90F0E" w:rsidTr="0061175D">
                              <w:trPr>
                                <w:trHeight w:val="35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B+ (8</w:t>
                                  </w:r>
                                  <w:r>
                                    <w:rPr>
                                      <w:rFonts w:eastAsia="Calibri"/>
                                      <w:color w:val="000000" w:themeColor="text1"/>
                                      <w:kern w:val="24"/>
                                      <w:sz w:val="22"/>
                                      <w:szCs w:val="22"/>
                                    </w:rPr>
                                    <w:t>7</w:t>
                                  </w:r>
                                  <w:r w:rsidRPr="00C90F0E">
                                    <w:rPr>
                                      <w:rFonts w:eastAsia="Calibri"/>
                                      <w:color w:val="000000" w:themeColor="text1"/>
                                      <w:kern w:val="24"/>
                                      <w:sz w:val="22"/>
                                      <w:szCs w:val="22"/>
                                    </w:rPr>
                                    <w:t>%)</w:t>
                                  </w:r>
                                </w:p>
                              </w:tc>
                              <w:tc>
                                <w:tcPr>
                                  <w:tcW w:w="1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B (80-8</w:t>
                                  </w:r>
                                  <w:r>
                                    <w:rPr>
                                      <w:rFonts w:eastAsia="Calibri"/>
                                      <w:color w:val="000000" w:themeColor="text1"/>
                                      <w:kern w:val="24"/>
                                      <w:sz w:val="22"/>
                                      <w:szCs w:val="22"/>
                                    </w:rPr>
                                    <w:t>6</w:t>
                                  </w:r>
                                  <w:r w:rsidRPr="00C90F0E">
                                    <w:rPr>
                                      <w:rFonts w:eastAsia="Calibri"/>
                                      <w:color w:val="000000" w:themeColor="text1"/>
                                      <w:kern w:val="24"/>
                                      <w:sz w:val="22"/>
                                      <w:szCs w:val="22"/>
                                    </w:rPr>
                                    <w: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B- (79%</w:t>
                                  </w:r>
                                  <w:r>
                                    <w:rPr>
                                      <w:rFonts w:eastAsia="Calibri"/>
                                      <w:color w:val="000000" w:themeColor="text1"/>
                                      <w:kern w:val="24"/>
                                      <w:sz w:val="22"/>
                                      <w:szCs w:val="22"/>
                                    </w:rPr>
                                    <w:t>-78%</w:t>
                                  </w:r>
                                  <w:r w:rsidRPr="00C90F0E">
                                    <w:rPr>
                                      <w:rFonts w:eastAsia="Calibri"/>
                                      <w:color w:val="000000" w:themeColor="text1"/>
                                      <w:kern w:val="24"/>
                                      <w:sz w:val="22"/>
                                      <w:szCs w:val="22"/>
                                    </w:rPr>
                                    <w:t>)</w:t>
                                  </w:r>
                                </w:p>
                              </w:tc>
                            </w:tr>
                            <w:tr w:rsidR="000A7F62" w:rsidRPr="00C90F0E" w:rsidTr="0061175D">
                              <w:trPr>
                                <w:trHeight w:val="29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C+ (7</w:t>
                                  </w:r>
                                  <w:r>
                                    <w:rPr>
                                      <w:rFonts w:eastAsia="Calibri"/>
                                      <w:color w:val="000000" w:themeColor="text1"/>
                                      <w:kern w:val="24"/>
                                      <w:sz w:val="22"/>
                                      <w:szCs w:val="22"/>
                                    </w:rPr>
                                    <w:t>7</w:t>
                                  </w:r>
                                  <w:r w:rsidRPr="00C90F0E">
                                    <w:rPr>
                                      <w:rFonts w:eastAsia="Calibri"/>
                                      <w:color w:val="000000" w:themeColor="text1"/>
                                      <w:kern w:val="24"/>
                                      <w:sz w:val="22"/>
                                      <w:szCs w:val="22"/>
                                    </w:rPr>
                                    <w:t>%)</w:t>
                                  </w:r>
                                </w:p>
                              </w:tc>
                              <w:tc>
                                <w:tcPr>
                                  <w:tcW w:w="1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C (67-7</w:t>
                                  </w:r>
                                  <w:r>
                                    <w:rPr>
                                      <w:rFonts w:eastAsia="Calibri"/>
                                      <w:color w:val="000000" w:themeColor="text1"/>
                                      <w:kern w:val="24"/>
                                      <w:sz w:val="22"/>
                                      <w:szCs w:val="22"/>
                                    </w:rPr>
                                    <w:t>6</w:t>
                                  </w:r>
                                  <w:r w:rsidRPr="00C90F0E">
                                    <w:rPr>
                                      <w:rFonts w:eastAsia="Calibri"/>
                                      <w:color w:val="000000" w:themeColor="text1"/>
                                      <w:kern w:val="24"/>
                                      <w:sz w:val="22"/>
                                      <w:szCs w:val="22"/>
                                    </w:rPr>
                                    <w: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D (55-66%)</w:t>
                                  </w:r>
                                </w:p>
                              </w:tc>
                            </w:tr>
                          </w:tbl>
                          <w:p w:rsidR="000A7F62" w:rsidRPr="001B2CF3" w:rsidRDefault="000A7F62" w:rsidP="000A7F62">
                            <w:pPr>
                              <w:spacing w:after="120"/>
                              <w:jc w:val="both"/>
                              <w:rPr>
                                <w:sz w:val="22"/>
                                <w:szCs w:val="22"/>
                              </w:rPr>
                            </w:pPr>
                          </w:p>
                          <w:p w:rsidR="001B2CF3" w:rsidRPr="001B2CF3" w:rsidRDefault="001B2CF3" w:rsidP="001B2CF3">
                            <w:pPr>
                              <w:spacing w:after="120"/>
                              <w:jc w:val="both"/>
                              <w:rPr>
                                <w:sz w:val="22"/>
                                <w:szCs w:val="22"/>
                              </w:rPr>
                            </w:pPr>
                          </w:p>
                          <w:p w:rsidR="000A7F62" w:rsidRDefault="000A7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920B2" id="_x0000_t202" coordsize="21600,21600" o:spt="202" path="m,l,21600r21600,l21600,xe">
                <v:stroke joinstyle="miter"/>
                <v:path gradientshapeok="t" o:connecttype="rect"/>
              </v:shapetype>
              <v:shape id="Text Box 2" o:spid="_x0000_s1026" type="#_x0000_t202" style="position:absolute;left:0;text-align:left;margin-left:275.95pt;margin-top:12.7pt;width:327.15pt;height:100.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" stroked="f">
                <v:textbox>
                  <w:txbxContent>
                    <w:p w:rsidR="008C092B" w:rsidRPr="001B2CF3" w:rsidRDefault="008C092B" w:rsidP="001B2CF3">
                      <w:pPr>
                        <w:spacing w:after="120"/>
                        <w:jc w:val="both"/>
                        <w:rPr>
                          <w:sz w:val="22"/>
                          <w:szCs w:val="22"/>
                        </w:rPr>
                      </w:pPr>
                      <w:r>
                        <w:rPr>
                          <w:rFonts w:eastAsiaTheme="minorHAnsi"/>
                          <w:sz w:val="22"/>
                          <w:szCs w:val="22"/>
                        </w:rPr>
                        <w:t>The following grading scale will be used:</w:t>
                      </w:r>
                      <w:r w:rsidR="001B2CF3" w:rsidRPr="001B2CF3">
                        <w:rPr>
                          <w:sz w:val="22"/>
                          <w:szCs w:val="22"/>
                        </w:rPr>
                        <w:t xml:space="preserve"> </w:t>
                      </w:r>
                    </w:p>
                    <w:tbl>
                      <w:tblPr>
                        <w:tblW w:w="5392" w:type="dxa"/>
                        <w:tblCellMar>
                          <w:left w:w="0" w:type="dxa"/>
                          <w:right w:w="0" w:type="dxa"/>
                        </w:tblCellMar>
                        <w:tblLook w:val="04A0" w:firstRow="1" w:lastRow="0" w:firstColumn="1" w:lastColumn="0" w:noHBand="0" w:noVBand="1"/>
                      </w:tblPr>
                      <w:tblGrid>
                        <w:gridCol w:w="2060"/>
                        <w:gridCol w:w="1622"/>
                        <w:gridCol w:w="1710"/>
                      </w:tblGrid>
                      <w:tr w:rsidR="000A7F62" w:rsidRPr="00C90F0E" w:rsidTr="0061175D">
                        <w:trPr>
                          <w:trHeight w:val="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A+ (98-100%)</w:t>
                            </w:r>
                          </w:p>
                        </w:tc>
                        <w:tc>
                          <w:tcPr>
                            <w:tcW w:w="1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A (90-98%)</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A- (8</w:t>
                            </w:r>
                            <w:r>
                              <w:rPr>
                                <w:rFonts w:eastAsia="Calibri"/>
                                <w:color w:val="000000" w:themeColor="text1"/>
                                <w:kern w:val="24"/>
                                <w:sz w:val="22"/>
                                <w:szCs w:val="22"/>
                              </w:rPr>
                              <w:t>8</w:t>
                            </w:r>
                            <w:r w:rsidRPr="00C90F0E">
                              <w:rPr>
                                <w:rFonts w:eastAsia="Calibri"/>
                                <w:color w:val="000000" w:themeColor="text1"/>
                                <w:kern w:val="24"/>
                                <w:sz w:val="22"/>
                                <w:szCs w:val="22"/>
                              </w:rPr>
                              <w:t>%</w:t>
                            </w:r>
                            <w:r>
                              <w:rPr>
                                <w:rFonts w:eastAsia="Calibri"/>
                                <w:color w:val="000000" w:themeColor="text1"/>
                                <w:kern w:val="24"/>
                                <w:sz w:val="22"/>
                                <w:szCs w:val="22"/>
                              </w:rPr>
                              <w:t>-89%</w:t>
                            </w:r>
                            <w:r w:rsidRPr="00C90F0E">
                              <w:rPr>
                                <w:rFonts w:eastAsia="Calibri"/>
                                <w:color w:val="000000" w:themeColor="text1"/>
                                <w:kern w:val="24"/>
                                <w:sz w:val="22"/>
                                <w:szCs w:val="22"/>
                              </w:rPr>
                              <w:t>)</w:t>
                            </w:r>
                          </w:p>
                        </w:tc>
                      </w:tr>
                      <w:tr w:rsidR="000A7F62" w:rsidRPr="00C90F0E" w:rsidTr="0061175D">
                        <w:trPr>
                          <w:trHeight w:val="35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B+ (8</w:t>
                            </w:r>
                            <w:r>
                              <w:rPr>
                                <w:rFonts w:eastAsia="Calibri"/>
                                <w:color w:val="000000" w:themeColor="text1"/>
                                <w:kern w:val="24"/>
                                <w:sz w:val="22"/>
                                <w:szCs w:val="22"/>
                              </w:rPr>
                              <w:t>7</w:t>
                            </w:r>
                            <w:r w:rsidRPr="00C90F0E">
                              <w:rPr>
                                <w:rFonts w:eastAsia="Calibri"/>
                                <w:color w:val="000000" w:themeColor="text1"/>
                                <w:kern w:val="24"/>
                                <w:sz w:val="22"/>
                                <w:szCs w:val="22"/>
                              </w:rPr>
                              <w:t>%)</w:t>
                            </w:r>
                          </w:p>
                        </w:tc>
                        <w:tc>
                          <w:tcPr>
                            <w:tcW w:w="1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B (80-8</w:t>
                            </w:r>
                            <w:r>
                              <w:rPr>
                                <w:rFonts w:eastAsia="Calibri"/>
                                <w:color w:val="000000" w:themeColor="text1"/>
                                <w:kern w:val="24"/>
                                <w:sz w:val="22"/>
                                <w:szCs w:val="22"/>
                              </w:rPr>
                              <w:t>6</w:t>
                            </w:r>
                            <w:r w:rsidRPr="00C90F0E">
                              <w:rPr>
                                <w:rFonts w:eastAsia="Calibri"/>
                                <w:color w:val="000000" w:themeColor="text1"/>
                                <w:kern w:val="24"/>
                                <w:sz w:val="22"/>
                                <w:szCs w:val="22"/>
                              </w:rPr>
                              <w: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B- (79%</w:t>
                            </w:r>
                            <w:r>
                              <w:rPr>
                                <w:rFonts w:eastAsia="Calibri"/>
                                <w:color w:val="000000" w:themeColor="text1"/>
                                <w:kern w:val="24"/>
                                <w:sz w:val="22"/>
                                <w:szCs w:val="22"/>
                              </w:rPr>
                              <w:t>-78%</w:t>
                            </w:r>
                            <w:r w:rsidRPr="00C90F0E">
                              <w:rPr>
                                <w:rFonts w:eastAsia="Calibri"/>
                                <w:color w:val="000000" w:themeColor="text1"/>
                                <w:kern w:val="24"/>
                                <w:sz w:val="22"/>
                                <w:szCs w:val="22"/>
                              </w:rPr>
                              <w:t>)</w:t>
                            </w:r>
                          </w:p>
                        </w:tc>
                      </w:tr>
                      <w:tr w:rsidR="000A7F62" w:rsidRPr="00C90F0E" w:rsidTr="0061175D">
                        <w:trPr>
                          <w:trHeight w:val="29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C+ (7</w:t>
                            </w:r>
                            <w:r>
                              <w:rPr>
                                <w:rFonts w:eastAsia="Calibri"/>
                                <w:color w:val="000000" w:themeColor="text1"/>
                                <w:kern w:val="24"/>
                                <w:sz w:val="22"/>
                                <w:szCs w:val="22"/>
                              </w:rPr>
                              <w:t>7</w:t>
                            </w:r>
                            <w:r w:rsidRPr="00C90F0E">
                              <w:rPr>
                                <w:rFonts w:eastAsia="Calibri"/>
                                <w:color w:val="000000" w:themeColor="text1"/>
                                <w:kern w:val="24"/>
                                <w:sz w:val="22"/>
                                <w:szCs w:val="22"/>
                              </w:rPr>
                              <w:t>%)</w:t>
                            </w:r>
                          </w:p>
                        </w:tc>
                        <w:tc>
                          <w:tcPr>
                            <w:tcW w:w="1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C (67-7</w:t>
                            </w:r>
                            <w:r>
                              <w:rPr>
                                <w:rFonts w:eastAsia="Calibri"/>
                                <w:color w:val="000000" w:themeColor="text1"/>
                                <w:kern w:val="24"/>
                                <w:sz w:val="22"/>
                                <w:szCs w:val="22"/>
                              </w:rPr>
                              <w:t>6</w:t>
                            </w:r>
                            <w:r w:rsidRPr="00C90F0E">
                              <w:rPr>
                                <w:rFonts w:eastAsia="Calibri"/>
                                <w:color w:val="000000" w:themeColor="text1"/>
                                <w:kern w:val="24"/>
                                <w:sz w:val="22"/>
                                <w:szCs w:val="22"/>
                              </w:rPr>
                              <w: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A7F62" w:rsidRPr="00C90F0E" w:rsidRDefault="000A7F62" w:rsidP="000A7F62">
                            <w:pPr>
                              <w:rPr>
                                <w:rFonts w:ascii="Arial" w:hAnsi="Arial" w:cs="Arial"/>
                                <w:sz w:val="22"/>
                                <w:szCs w:val="22"/>
                              </w:rPr>
                            </w:pPr>
                            <w:r w:rsidRPr="00C90F0E">
                              <w:rPr>
                                <w:rFonts w:eastAsia="Calibri"/>
                                <w:color w:val="000000" w:themeColor="text1"/>
                                <w:kern w:val="24"/>
                                <w:sz w:val="22"/>
                                <w:szCs w:val="22"/>
                              </w:rPr>
                              <w:t>D (55-66%)</w:t>
                            </w:r>
                          </w:p>
                        </w:tc>
                      </w:tr>
                    </w:tbl>
                    <w:p w:rsidR="000A7F62" w:rsidRPr="001B2CF3" w:rsidRDefault="000A7F62" w:rsidP="000A7F62">
                      <w:pPr>
                        <w:spacing w:after="120"/>
                        <w:jc w:val="both"/>
                        <w:rPr>
                          <w:sz w:val="22"/>
                          <w:szCs w:val="22"/>
                        </w:rPr>
                      </w:pPr>
                    </w:p>
                    <w:p w:rsidR="001B2CF3" w:rsidRPr="001B2CF3" w:rsidRDefault="001B2CF3" w:rsidP="001B2CF3">
                      <w:pPr>
                        <w:spacing w:after="120"/>
                        <w:jc w:val="both"/>
                        <w:rPr>
                          <w:sz w:val="22"/>
                          <w:szCs w:val="22"/>
                        </w:rPr>
                      </w:pPr>
                    </w:p>
                    <w:p w:rsidR="000A7F62" w:rsidRDefault="000A7F62"/>
                  </w:txbxContent>
                </v:textbox>
                <w10:wrap anchorx="margin"/>
              </v:shape>
            </w:pict>
          </mc:Fallback>
        </mc:AlternateConten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C0" w:firstRow="0" w:lastRow="1" w:firstColumn="1" w:lastColumn="0" w:noHBand="0" w:noVBand="0"/>
      </w:tblPr>
      <w:tblGrid>
        <w:gridCol w:w="2955"/>
        <w:gridCol w:w="1080"/>
      </w:tblGrid>
      <w:tr w:rsidR="00B84B45" w:rsidRPr="001B2CF3" w:rsidTr="00FA30EC">
        <w:tc>
          <w:tcPr>
            <w:tcW w:w="2955" w:type="dxa"/>
          </w:tcPr>
          <w:p w:rsidR="00B84B45" w:rsidRPr="00C55EA8" w:rsidRDefault="00B84B45" w:rsidP="00B84B45">
            <w:r w:rsidRPr="00C55EA8">
              <w:t>Exams (</w:t>
            </w:r>
            <w:r>
              <w:t>4</w:t>
            </w:r>
            <w:r w:rsidRPr="00C55EA8">
              <w:t>)</w:t>
            </w:r>
          </w:p>
        </w:tc>
        <w:tc>
          <w:tcPr>
            <w:tcW w:w="1080" w:type="dxa"/>
          </w:tcPr>
          <w:p w:rsidR="00B84B45" w:rsidRPr="00C55EA8" w:rsidRDefault="00B84B45" w:rsidP="00B84B45">
            <w:r w:rsidRPr="00C55EA8">
              <w:t>50%</w:t>
            </w:r>
          </w:p>
        </w:tc>
      </w:tr>
      <w:tr w:rsidR="00B84B45" w:rsidRPr="001B2CF3" w:rsidTr="00FA30EC">
        <w:tc>
          <w:tcPr>
            <w:tcW w:w="2955" w:type="dxa"/>
          </w:tcPr>
          <w:p w:rsidR="00B84B45" w:rsidRPr="00C55EA8" w:rsidRDefault="00B84B45" w:rsidP="00B84B45">
            <w:r w:rsidRPr="00C55EA8">
              <w:t>Homework</w:t>
            </w:r>
          </w:p>
        </w:tc>
        <w:tc>
          <w:tcPr>
            <w:tcW w:w="1080" w:type="dxa"/>
          </w:tcPr>
          <w:p w:rsidR="00B84B45" w:rsidRPr="00C55EA8" w:rsidRDefault="00B84B45" w:rsidP="00B84B45">
            <w:r w:rsidRPr="00C55EA8">
              <w:t>10%</w:t>
            </w:r>
          </w:p>
        </w:tc>
      </w:tr>
      <w:tr w:rsidR="00B84B45" w:rsidRPr="001B2CF3" w:rsidTr="00FA30EC">
        <w:tc>
          <w:tcPr>
            <w:tcW w:w="2955" w:type="dxa"/>
          </w:tcPr>
          <w:p w:rsidR="00B84B45" w:rsidRPr="00C55EA8" w:rsidRDefault="00B84B45" w:rsidP="00B84B45">
            <w:r w:rsidRPr="00C55EA8">
              <w:t>Laboratory Reports</w:t>
            </w:r>
          </w:p>
        </w:tc>
        <w:tc>
          <w:tcPr>
            <w:tcW w:w="1080" w:type="dxa"/>
          </w:tcPr>
          <w:p w:rsidR="00B84B45" w:rsidRPr="00C55EA8" w:rsidRDefault="00B84B45" w:rsidP="00B84B45">
            <w:r w:rsidRPr="00C55EA8">
              <w:t>25%</w:t>
            </w:r>
          </w:p>
        </w:tc>
      </w:tr>
      <w:tr w:rsidR="00B84B45" w:rsidRPr="001B2CF3" w:rsidTr="00FA30EC">
        <w:tc>
          <w:tcPr>
            <w:tcW w:w="2955" w:type="dxa"/>
          </w:tcPr>
          <w:p w:rsidR="00B84B45" w:rsidRPr="00C55EA8" w:rsidRDefault="00B84B45" w:rsidP="00B84B45">
            <w:r w:rsidRPr="00C55EA8">
              <w:t>Final exam (cumulative)</w:t>
            </w:r>
          </w:p>
        </w:tc>
        <w:tc>
          <w:tcPr>
            <w:tcW w:w="1080" w:type="dxa"/>
          </w:tcPr>
          <w:p w:rsidR="00B84B45" w:rsidRPr="00C55EA8" w:rsidRDefault="00B84B45" w:rsidP="00B84B45">
            <w:r w:rsidRPr="00C55EA8">
              <w:t>15%</w:t>
            </w:r>
          </w:p>
        </w:tc>
      </w:tr>
      <w:tr w:rsidR="00B84B45" w:rsidRPr="001B2CF3" w:rsidTr="00FA30EC">
        <w:tc>
          <w:tcPr>
            <w:tcW w:w="2955" w:type="dxa"/>
          </w:tcPr>
          <w:p w:rsidR="00B84B45" w:rsidRPr="00C55EA8" w:rsidRDefault="00B84B45" w:rsidP="00B84B45">
            <w:r w:rsidRPr="00C55EA8">
              <w:t>Total</w:t>
            </w:r>
          </w:p>
        </w:tc>
        <w:tc>
          <w:tcPr>
            <w:tcW w:w="1080" w:type="dxa"/>
          </w:tcPr>
          <w:p w:rsidR="00B84B45" w:rsidRPr="00C55EA8" w:rsidRDefault="00B84B45" w:rsidP="00B84B45">
            <w:r w:rsidRPr="00C55EA8">
              <w:t>100%</w:t>
            </w:r>
          </w:p>
        </w:tc>
      </w:tr>
    </w:tbl>
    <w:p w:rsidR="008C092B" w:rsidRPr="001B2CF3" w:rsidRDefault="008C092B" w:rsidP="001B2CF3">
      <w:pPr>
        <w:keepNext/>
        <w:jc w:val="both"/>
        <w:outlineLvl w:val="0"/>
        <w:rPr>
          <w:b/>
          <w:sz w:val="16"/>
          <w:szCs w:val="16"/>
          <w:u w:val="single"/>
          <w:lang w:eastAsia="zh-CN"/>
        </w:rPr>
      </w:pPr>
    </w:p>
    <w:p w:rsidR="001B2CF3" w:rsidRPr="001B2CF3" w:rsidRDefault="001B2CF3" w:rsidP="001B2CF3">
      <w:pPr>
        <w:spacing w:after="120"/>
        <w:jc w:val="both"/>
        <w:rPr>
          <w:b/>
          <w:sz w:val="22"/>
          <w:szCs w:val="22"/>
          <w:u w:val="single"/>
          <w:lang w:eastAsia="zh-CN"/>
        </w:rPr>
      </w:pPr>
      <w:r w:rsidRPr="001B2CF3">
        <w:rPr>
          <w:b/>
          <w:sz w:val="22"/>
          <w:szCs w:val="22"/>
          <w:u w:val="single"/>
          <w:lang w:eastAsia="zh-CN"/>
        </w:rPr>
        <w:t>Exams:</w:t>
      </w:r>
    </w:p>
    <w:p w:rsidR="00B51855" w:rsidRPr="004E0B9B" w:rsidRDefault="00B51855" w:rsidP="00B51855">
      <w:pPr>
        <w:pStyle w:val="Default"/>
        <w:jc w:val="both"/>
        <w:rPr>
          <w:sz w:val="22"/>
          <w:szCs w:val="22"/>
        </w:rPr>
      </w:pPr>
      <w:r w:rsidRPr="004E0B9B">
        <w:rPr>
          <w:sz w:val="22"/>
          <w:szCs w:val="22"/>
        </w:rPr>
        <w:t xml:space="preserve">There will be five exams this semester in addition to a cumulative final exam.  These exams are not optional and are given as per the schedule.  There will be no make-up exams. The term moves very quickly!  It is very important for the student to stay current and seek assistance when needed.  If you have any question, </w:t>
      </w:r>
      <w:r w:rsidRPr="004E0B9B">
        <w:rPr>
          <w:b/>
          <w:sz w:val="22"/>
          <w:szCs w:val="22"/>
        </w:rPr>
        <w:t>ask.  There will be no make-up exams.</w:t>
      </w:r>
    </w:p>
    <w:p w:rsidR="001B2CF3" w:rsidRPr="001B2CF3" w:rsidRDefault="001B2CF3" w:rsidP="001B2CF3">
      <w:pPr>
        <w:spacing w:after="120"/>
        <w:jc w:val="both"/>
        <w:rPr>
          <w:sz w:val="22"/>
          <w:szCs w:val="22"/>
        </w:rPr>
      </w:pPr>
      <w:r w:rsidRPr="001B2CF3">
        <w:rPr>
          <w:sz w:val="22"/>
          <w:szCs w:val="22"/>
        </w:rPr>
        <w:t xml:space="preserve"> </w:t>
      </w:r>
      <w:r w:rsidR="00977D5D" w:rsidRPr="00BF6A56">
        <w:rPr>
          <w:b/>
          <w:bCs/>
          <w:color w:val="FF0000"/>
          <w:sz w:val="20"/>
          <w:szCs w:val="20"/>
          <w:highlight w:val="yellow"/>
        </w:rPr>
        <w:t>The final is</w:t>
      </w:r>
      <w:r w:rsidR="00977D5D">
        <w:rPr>
          <w:b/>
          <w:bCs/>
          <w:color w:val="FF0000"/>
          <w:sz w:val="20"/>
          <w:szCs w:val="20"/>
          <w:highlight w:val="yellow"/>
        </w:rPr>
        <w:t xml:space="preserve"> </w:t>
      </w:r>
      <w:r w:rsidR="00D14A5B">
        <w:rPr>
          <w:b/>
          <w:bCs/>
          <w:color w:val="FF0000"/>
          <w:sz w:val="20"/>
          <w:szCs w:val="20"/>
          <w:highlight w:val="yellow"/>
        </w:rPr>
        <w:t>Wednesday,</w:t>
      </w:r>
      <w:r w:rsidR="00977D5D">
        <w:rPr>
          <w:b/>
          <w:bCs/>
          <w:color w:val="FF0000"/>
          <w:sz w:val="20"/>
          <w:szCs w:val="20"/>
          <w:highlight w:val="yellow"/>
        </w:rPr>
        <w:t xml:space="preserve"> </w:t>
      </w:r>
      <w:r w:rsidR="00D14A5B">
        <w:rPr>
          <w:b/>
          <w:bCs/>
          <w:color w:val="FF0000"/>
          <w:sz w:val="20"/>
          <w:szCs w:val="20"/>
          <w:highlight w:val="yellow"/>
        </w:rPr>
        <w:t>May 23rd</w:t>
      </w:r>
      <w:r w:rsidR="00977D5D">
        <w:rPr>
          <w:b/>
          <w:bCs/>
          <w:color w:val="FF0000"/>
          <w:sz w:val="20"/>
          <w:szCs w:val="20"/>
          <w:highlight w:val="yellow"/>
        </w:rPr>
        <w:t xml:space="preserve">, </w:t>
      </w:r>
      <w:r w:rsidR="00D14A5B">
        <w:rPr>
          <w:b/>
          <w:bCs/>
          <w:color w:val="FF0000"/>
          <w:sz w:val="20"/>
          <w:szCs w:val="20"/>
          <w:highlight w:val="yellow"/>
        </w:rPr>
        <w:t xml:space="preserve">2018. </w:t>
      </w:r>
      <w:r w:rsidRPr="001B2CF3">
        <w:rPr>
          <w:sz w:val="22"/>
          <w:szCs w:val="22"/>
        </w:rPr>
        <w:t xml:space="preserve">No make-up final will be given, please set your schedule accordingly.  </w:t>
      </w:r>
    </w:p>
    <w:p w:rsidR="002015EE" w:rsidRPr="001B2CF3" w:rsidRDefault="002015EE" w:rsidP="001B2CF3">
      <w:pPr>
        <w:spacing w:after="120"/>
        <w:jc w:val="both"/>
        <w:rPr>
          <w:sz w:val="22"/>
          <w:szCs w:val="22"/>
        </w:rPr>
      </w:pPr>
      <w:r>
        <w:rPr>
          <w:sz w:val="22"/>
          <w:szCs w:val="22"/>
        </w:rPr>
        <w:t>During Exams your cell phones will be placed in your bag or brought up to the front of the class. During the duration of the quiz or exam</w:t>
      </w:r>
      <w:r w:rsidR="00963415">
        <w:rPr>
          <w:sz w:val="22"/>
          <w:szCs w:val="22"/>
        </w:rPr>
        <w:t xml:space="preserve"> no cell is permitted to be out. If cell phones are seen during quizzes or exams you will receive a zero grade on that work. I also reserve the right to place student in a seating chart during quizzes and exams.</w:t>
      </w:r>
    </w:p>
    <w:p w:rsidR="008F5AE1" w:rsidRPr="008F5AE1" w:rsidRDefault="008F5AE1" w:rsidP="008F5AE1">
      <w:pPr>
        <w:keepNext/>
        <w:spacing w:after="120"/>
        <w:jc w:val="both"/>
        <w:outlineLvl w:val="0"/>
        <w:rPr>
          <w:b/>
          <w:sz w:val="22"/>
          <w:szCs w:val="22"/>
          <w:u w:val="single"/>
          <w:lang w:eastAsia="zh-CN"/>
        </w:rPr>
      </w:pPr>
      <w:r w:rsidRPr="008F5AE1">
        <w:rPr>
          <w:b/>
          <w:sz w:val="22"/>
          <w:szCs w:val="22"/>
          <w:u w:val="single"/>
          <w:lang w:eastAsia="zh-CN"/>
        </w:rPr>
        <w:t>Homework:</w:t>
      </w:r>
    </w:p>
    <w:p w:rsidR="008F5AE1" w:rsidRPr="008F5AE1" w:rsidRDefault="008F5AE1" w:rsidP="008F5AE1">
      <w:pPr>
        <w:spacing w:after="120"/>
        <w:jc w:val="both"/>
        <w:rPr>
          <w:sz w:val="22"/>
          <w:szCs w:val="22"/>
        </w:rPr>
      </w:pPr>
      <w:r w:rsidRPr="008F5AE1">
        <w:rPr>
          <w:sz w:val="22"/>
          <w:szCs w:val="22"/>
        </w:rPr>
        <w:t xml:space="preserve">Homework is considered to be, but not limited to, OWL assignments (online homework), and textbook problems (all even problems). Homework must be turned in on time to receive full credit. </w:t>
      </w:r>
      <w:r w:rsidRPr="008F5AE1">
        <w:rPr>
          <w:b/>
          <w:i/>
          <w:sz w:val="22"/>
          <w:szCs w:val="22"/>
        </w:rPr>
        <w:t xml:space="preserve">Be sure to show all of your work for full credit </w:t>
      </w:r>
      <w:r w:rsidRPr="008F5AE1">
        <w:rPr>
          <w:sz w:val="22"/>
          <w:szCs w:val="22"/>
        </w:rPr>
        <w:t xml:space="preserve">when applicable. </w:t>
      </w:r>
      <w:r w:rsidRPr="008F5AE1">
        <w:rPr>
          <w:b/>
          <w:sz w:val="22"/>
          <w:szCs w:val="22"/>
          <w:u w:val="single"/>
        </w:rPr>
        <w:t>At this time the instructor does not intend to collect textbook homework problems.</w:t>
      </w:r>
      <w:r w:rsidRPr="008F5AE1">
        <w:rPr>
          <w:sz w:val="22"/>
          <w:szCs w:val="22"/>
        </w:rPr>
        <w:t xml:space="preserve"> However, you should complete all of the assigned homework problems on your own. Remember that </w:t>
      </w:r>
      <w:r w:rsidRPr="008F5AE1">
        <w:rPr>
          <w:b/>
          <w:bCs/>
          <w:sz w:val="22"/>
          <w:szCs w:val="22"/>
        </w:rPr>
        <w:t xml:space="preserve">practice makes progress, </w:t>
      </w:r>
      <w:r w:rsidRPr="008F5AE1">
        <w:rPr>
          <w:sz w:val="22"/>
          <w:szCs w:val="22"/>
        </w:rPr>
        <w:t xml:space="preserve">so any additional work that you do will only benefit you in the long run. In order to learn chemistry you should do as many problems as possible. Ideally you will complete the entire end of chapter exercises. However, it is highly recommended to do all even problems. No points will be given for the textbook homework.  </w:t>
      </w:r>
    </w:p>
    <w:p w:rsidR="008F5AE1" w:rsidRPr="008F5AE1" w:rsidRDefault="008F5AE1" w:rsidP="008F5AE1">
      <w:pPr>
        <w:pBdr>
          <w:top w:val="single" w:sz="4" w:space="1" w:color="auto"/>
          <w:left w:val="single" w:sz="4" w:space="4" w:color="auto"/>
          <w:bottom w:val="single" w:sz="4" w:space="1" w:color="auto"/>
          <w:right w:val="single" w:sz="4" w:space="4" w:color="auto"/>
        </w:pBdr>
        <w:jc w:val="both"/>
        <w:rPr>
          <w:sz w:val="20"/>
          <w:szCs w:val="20"/>
        </w:rPr>
      </w:pPr>
      <w:r w:rsidRPr="008F5AE1">
        <w:rPr>
          <w:sz w:val="20"/>
          <w:szCs w:val="20"/>
        </w:rPr>
        <w:t>You are expected to be up to date on any homework assignments and/or changes to the schedule that occur whether you are present during lecture/lab for the announced changes or not. If you miss class, be sure to get any notes/handouts/changes to the schedule/etc. from another student.</w:t>
      </w:r>
    </w:p>
    <w:p w:rsidR="008F5AE1" w:rsidRPr="008F5AE1" w:rsidRDefault="008F5AE1" w:rsidP="008F5AE1">
      <w:pPr>
        <w:jc w:val="both"/>
        <w:rPr>
          <w:sz w:val="20"/>
          <w:szCs w:val="20"/>
        </w:rPr>
      </w:pPr>
      <w:r w:rsidRPr="008F5AE1">
        <w:rPr>
          <w:sz w:val="20"/>
          <w:szCs w:val="20"/>
        </w:rPr>
        <w:t xml:space="preserve"> </w:t>
      </w:r>
    </w:p>
    <w:p w:rsidR="008F5AE1" w:rsidRPr="008F5AE1" w:rsidRDefault="008F5AE1" w:rsidP="008F5AE1">
      <w:pPr>
        <w:spacing w:after="120"/>
        <w:jc w:val="both"/>
        <w:rPr>
          <w:color w:val="1155CC"/>
          <w:sz w:val="22"/>
          <w:szCs w:val="22"/>
          <w:u w:val="single"/>
          <w:shd w:val="clear" w:color="auto" w:fill="FFFFFF"/>
        </w:rPr>
      </w:pPr>
      <w:r w:rsidRPr="008F5AE1">
        <w:rPr>
          <w:b/>
          <w:sz w:val="22"/>
          <w:szCs w:val="22"/>
        </w:rPr>
        <w:t>OWL assignments are posted online with open and close dates and will be counted towards your final grade.</w:t>
      </w:r>
    </w:p>
    <w:p w:rsidR="008F5AE1" w:rsidRDefault="008F5AE1" w:rsidP="008F5AE1">
      <w:pPr>
        <w:keepNext/>
        <w:spacing w:after="120"/>
        <w:jc w:val="both"/>
        <w:outlineLvl w:val="0"/>
        <w:rPr>
          <w:b/>
          <w:sz w:val="22"/>
          <w:szCs w:val="22"/>
          <w:u w:val="single"/>
          <w:lang w:eastAsia="zh-CN"/>
        </w:rPr>
      </w:pPr>
      <w:r w:rsidRPr="008F5AE1">
        <w:rPr>
          <w:sz w:val="22"/>
          <w:szCs w:val="22"/>
        </w:rPr>
        <w:t>The register for the on-line computer assignments can be done using the code you received at the bookstore.  You may also purchase a code online.  This will be discussed the first day of class.</w:t>
      </w:r>
    </w:p>
    <w:p w:rsidR="001B2CF3" w:rsidRPr="001B2CF3" w:rsidRDefault="001B2CF3" w:rsidP="00263A5C">
      <w:pPr>
        <w:keepNext/>
        <w:spacing w:after="120"/>
        <w:jc w:val="both"/>
        <w:outlineLvl w:val="0"/>
        <w:rPr>
          <w:b/>
          <w:sz w:val="22"/>
          <w:szCs w:val="22"/>
          <w:u w:val="single"/>
          <w:lang w:eastAsia="zh-CN"/>
        </w:rPr>
      </w:pPr>
      <w:r w:rsidRPr="001B2CF3">
        <w:rPr>
          <w:b/>
          <w:sz w:val="22"/>
          <w:szCs w:val="22"/>
          <w:u w:val="single"/>
          <w:lang w:eastAsia="zh-CN"/>
        </w:rPr>
        <w:t>Laboratory Experiments:</w:t>
      </w:r>
    </w:p>
    <w:p w:rsidR="00B82ADB" w:rsidRDefault="00054211" w:rsidP="00054211">
      <w:pPr>
        <w:jc w:val="both"/>
        <w:rPr>
          <w:sz w:val="22"/>
          <w:szCs w:val="22"/>
          <w:u w:val="single"/>
        </w:rPr>
      </w:pPr>
      <w:r w:rsidRPr="00054211">
        <w:rPr>
          <w:sz w:val="22"/>
          <w:szCs w:val="22"/>
        </w:rPr>
        <w:t>Before coming to lab you are expected to read the experiment and explain in writing in your own wor</w:t>
      </w:r>
      <w:r w:rsidR="00B82ADB">
        <w:rPr>
          <w:sz w:val="22"/>
          <w:szCs w:val="22"/>
        </w:rPr>
        <w:t>ds what you will be accomplished in the experiment (objective</w:t>
      </w:r>
      <w:r w:rsidRPr="00054211">
        <w:rPr>
          <w:sz w:val="22"/>
          <w:szCs w:val="22"/>
        </w:rPr>
        <w:t xml:space="preserve">). Complete the pre-lab assignment before coming to the lab period. Both the </w:t>
      </w:r>
      <w:r w:rsidR="00B82ADB">
        <w:rPr>
          <w:sz w:val="22"/>
          <w:szCs w:val="22"/>
        </w:rPr>
        <w:t xml:space="preserve">objective </w:t>
      </w:r>
      <w:r w:rsidRPr="00054211">
        <w:rPr>
          <w:sz w:val="22"/>
          <w:szCs w:val="22"/>
        </w:rPr>
        <w:t xml:space="preserve">and pre-lab will be collected and checked for completeness at the start of each new lab. </w:t>
      </w:r>
      <w:r w:rsidRPr="00B82ADB">
        <w:rPr>
          <w:b/>
          <w:sz w:val="22"/>
          <w:szCs w:val="22"/>
        </w:rPr>
        <w:t xml:space="preserve">If they are not complete you will be asked to leave lab until such time as they have been </w:t>
      </w:r>
      <w:r w:rsidR="002015EE" w:rsidRPr="00B82ADB">
        <w:rPr>
          <w:b/>
          <w:sz w:val="22"/>
          <w:szCs w:val="22"/>
        </w:rPr>
        <w:t>completed</w:t>
      </w:r>
      <w:r w:rsidR="002015EE">
        <w:rPr>
          <w:b/>
          <w:sz w:val="22"/>
          <w:szCs w:val="22"/>
        </w:rPr>
        <w:t>.</w:t>
      </w:r>
    </w:p>
    <w:p w:rsidR="002015EE" w:rsidRDefault="002015EE" w:rsidP="00054211">
      <w:pPr>
        <w:jc w:val="both"/>
        <w:rPr>
          <w:sz w:val="22"/>
          <w:szCs w:val="22"/>
        </w:rPr>
      </w:pPr>
    </w:p>
    <w:p w:rsidR="00B82ADB" w:rsidRPr="00054211" w:rsidRDefault="008F5AE1" w:rsidP="00054211">
      <w:pPr>
        <w:jc w:val="both"/>
        <w:rPr>
          <w:sz w:val="22"/>
          <w:szCs w:val="22"/>
        </w:rPr>
      </w:pPr>
      <w:r>
        <w:rPr>
          <w:sz w:val="22"/>
          <w:szCs w:val="22"/>
        </w:rPr>
        <w:t>Most</w:t>
      </w:r>
      <w:r w:rsidR="00B82ADB">
        <w:rPr>
          <w:sz w:val="22"/>
          <w:szCs w:val="22"/>
        </w:rPr>
        <w:t xml:space="preserve"> labs that I will ask you to paraphrase the procedure (DO NOT WRITE WORD FOR WORD) you will then be expected to do the experiment based on what you wrote without aid of the lab manual. This activity is to prepare you for Chemistry 141 where </w:t>
      </w:r>
      <w:r w:rsidR="002015EE">
        <w:rPr>
          <w:sz w:val="22"/>
          <w:szCs w:val="22"/>
        </w:rPr>
        <w:t>you are</w:t>
      </w:r>
      <w:r w:rsidR="00B82ADB">
        <w:rPr>
          <w:sz w:val="22"/>
          <w:szCs w:val="22"/>
        </w:rPr>
        <w:t xml:space="preserve"> expected </w:t>
      </w:r>
      <w:r w:rsidR="002015EE">
        <w:rPr>
          <w:sz w:val="22"/>
          <w:szCs w:val="22"/>
        </w:rPr>
        <w:t>to</w:t>
      </w:r>
      <w:r w:rsidR="00B82ADB">
        <w:rPr>
          <w:sz w:val="22"/>
          <w:szCs w:val="22"/>
        </w:rPr>
        <w:t xml:space="preserve"> write a running log of your work in such a manner that </w:t>
      </w:r>
      <w:r w:rsidR="002015EE">
        <w:rPr>
          <w:sz w:val="22"/>
          <w:szCs w:val="22"/>
        </w:rPr>
        <w:t xml:space="preserve">if </w:t>
      </w:r>
      <w:r w:rsidR="00B82ADB">
        <w:rPr>
          <w:sz w:val="22"/>
          <w:szCs w:val="22"/>
        </w:rPr>
        <w:t>given to another student they can reproduce the work done with similar results.</w:t>
      </w:r>
    </w:p>
    <w:p w:rsidR="00054211" w:rsidRPr="00054211" w:rsidRDefault="00054211" w:rsidP="00054211">
      <w:pPr>
        <w:jc w:val="both"/>
        <w:rPr>
          <w:sz w:val="16"/>
          <w:szCs w:val="16"/>
        </w:rPr>
      </w:pPr>
    </w:p>
    <w:p w:rsidR="00054211" w:rsidRDefault="00963415" w:rsidP="00054211">
      <w:pPr>
        <w:jc w:val="both"/>
        <w:rPr>
          <w:sz w:val="22"/>
          <w:szCs w:val="22"/>
        </w:rPr>
      </w:pPr>
      <w:r w:rsidRPr="001B2CF3">
        <w:rPr>
          <w:i/>
          <w:iCs/>
          <w:sz w:val="22"/>
          <w:szCs w:val="22"/>
        </w:rPr>
        <w:t xml:space="preserve">Make-up </w:t>
      </w:r>
      <w:r>
        <w:rPr>
          <w:i/>
          <w:iCs/>
          <w:sz w:val="22"/>
          <w:szCs w:val="22"/>
        </w:rPr>
        <w:t>lab</w:t>
      </w:r>
      <w:r w:rsidRPr="001B2CF3">
        <w:rPr>
          <w:i/>
          <w:iCs/>
          <w:sz w:val="22"/>
          <w:szCs w:val="22"/>
        </w:rPr>
        <w:t xml:space="preserve">s </w:t>
      </w:r>
      <w:r w:rsidR="008F5AE1">
        <w:rPr>
          <w:i/>
          <w:iCs/>
          <w:sz w:val="22"/>
          <w:szCs w:val="22"/>
        </w:rPr>
        <w:t>are normally not permitted</w:t>
      </w:r>
      <w:r w:rsidR="002015EE">
        <w:rPr>
          <w:sz w:val="22"/>
          <w:szCs w:val="22"/>
        </w:rPr>
        <w:t xml:space="preserve">. </w:t>
      </w:r>
      <w:r w:rsidR="00054211" w:rsidRPr="00054211">
        <w:rPr>
          <w:sz w:val="22"/>
          <w:szCs w:val="22"/>
        </w:rPr>
        <w:t xml:space="preserve">You are to work independently in lab unless otherwise noted by your instructor. The skills and knowledge gained in the laboratory part of this course are essential. Lab reports are due one week after they are completed. Late reports will receive a penalty of minus </w:t>
      </w:r>
      <w:r>
        <w:rPr>
          <w:sz w:val="22"/>
          <w:szCs w:val="22"/>
        </w:rPr>
        <w:t>2</w:t>
      </w:r>
      <w:r w:rsidR="00054211" w:rsidRPr="00054211">
        <w:rPr>
          <w:sz w:val="22"/>
          <w:szCs w:val="22"/>
        </w:rPr>
        <w:t>0% per week late</w:t>
      </w:r>
      <w:r w:rsidR="008F5AE1">
        <w:rPr>
          <w:sz w:val="22"/>
          <w:szCs w:val="22"/>
        </w:rPr>
        <w:t xml:space="preserve"> and will not be accepted if the lab is more than two weeks late</w:t>
      </w:r>
      <w:r w:rsidR="00054211" w:rsidRPr="00054211">
        <w:rPr>
          <w:sz w:val="22"/>
          <w:szCs w:val="22"/>
        </w:rPr>
        <w:t>. Lab reports must include:</w:t>
      </w:r>
    </w:p>
    <w:p w:rsidR="00054211" w:rsidRDefault="00054211" w:rsidP="00FA30EC">
      <w:pPr>
        <w:numPr>
          <w:ilvl w:val="0"/>
          <w:numId w:val="11"/>
        </w:numPr>
        <w:spacing w:before="60" w:after="60"/>
        <w:jc w:val="both"/>
        <w:rPr>
          <w:sz w:val="22"/>
          <w:szCs w:val="22"/>
        </w:rPr>
      </w:pPr>
      <w:r w:rsidRPr="00054211">
        <w:rPr>
          <w:sz w:val="22"/>
          <w:szCs w:val="22"/>
        </w:rPr>
        <w:t xml:space="preserve">Data recorded in permanent blue or black ink </w:t>
      </w:r>
      <w:r w:rsidRPr="00054211">
        <w:rPr>
          <w:b/>
          <w:sz w:val="22"/>
          <w:szCs w:val="22"/>
        </w:rPr>
        <w:t>DIRECTLY ON THE LABORATORY DATA SHEETS</w:t>
      </w:r>
      <w:r w:rsidRPr="00054211">
        <w:rPr>
          <w:sz w:val="22"/>
          <w:szCs w:val="22"/>
        </w:rPr>
        <w:t>.</w:t>
      </w:r>
    </w:p>
    <w:p w:rsidR="00126F4A" w:rsidRPr="00126F4A" w:rsidRDefault="00126F4A" w:rsidP="00FA30EC">
      <w:pPr>
        <w:spacing w:before="60" w:after="60"/>
        <w:ind w:left="720"/>
        <w:jc w:val="both"/>
        <w:rPr>
          <w:b/>
          <w:sz w:val="22"/>
          <w:szCs w:val="22"/>
        </w:rPr>
      </w:pPr>
      <w:r w:rsidRPr="00126F4A">
        <w:rPr>
          <w:b/>
          <w:sz w:val="22"/>
          <w:szCs w:val="22"/>
        </w:rPr>
        <w:t xml:space="preserve">(If noted by the instructor that you are writing the data in pencil with the intention of erasing and writing in ink later there will be a minimum of a 10% reduction on your lab grade. If instructor notes that you are writing data in a location other than your laboratory sheets a minimum of minus 15% will be taken off your lab grade) </w:t>
      </w:r>
    </w:p>
    <w:p w:rsidR="00054211" w:rsidRPr="00054211" w:rsidRDefault="00054211" w:rsidP="00FA30EC">
      <w:pPr>
        <w:numPr>
          <w:ilvl w:val="0"/>
          <w:numId w:val="11"/>
        </w:numPr>
        <w:spacing w:before="60" w:after="60"/>
        <w:jc w:val="both"/>
        <w:rPr>
          <w:sz w:val="22"/>
          <w:szCs w:val="22"/>
        </w:rPr>
      </w:pPr>
      <w:r w:rsidRPr="00054211">
        <w:rPr>
          <w:sz w:val="22"/>
          <w:szCs w:val="22"/>
        </w:rPr>
        <w:t xml:space="preserve">Instructor initialed completed data </w:t>
      </w:r>
      <w:r w:rsidRPr="00054211">
        <w:rPr>
          <w:sz w:val="22"/>
          <w:szCs w:val="22"/>
          <w:u w:val="single"/>
        </w:rPr>
        <w:t>before</w:t>
      </w:r>
      <w:r w:rsidRPr="00054211">
        <w:rPr>
          <w:sz w:val="22"/>
          <w:szCs w:val="22"/>
        </w:rPr>
        <w:t xml:space="preserve"> you leave class</w:t>
      </w:r>
      <w:r w:rsidR="008F5AE1">
        <w:rPr>
          <w:sz w:val="22"/>
          <w:szCs w:val="22"/>
        </w:rPr>
        <w:t xml:space="preserve"> </w:t>
      </w:r>
      <w:r w:rsidR="008F5AE1" w:rsidRPr="00126F4A">
        <w:rPr>
          <w:b/>
          <w:sz w:val="22"/>
          <w:szCs w:val="22"/>
        </w:rPr>
        <w:t>(no signing of lab books will occur until the scales and common chemical areas are cleaned along with your personal lab space)</w:t>
      </w:r>
    </w:p>
    <w:p w:rsidR="00054211" w:rsidRPr="00054211" w:rsidRDefault="00054211" w:rsidP="00FA30EC">
      <w:pPr>
        <w:numPr>
          <w:ilvl w:val="0"/>
          <w:numId w:val="11"/>
        </w:numPr>
        <w:spacing w:before="60" w:after="60"/>
        <w:jc w:val="both"/>
        <w:rPr>
          <w:sz w:val="22"/>
          <w:szCs w:val="22"/>
        </w:rPr>
      </w:pPr>
      <w:r w:rsidRPr="00054211">
        <w:rPr>
          <w:sz w:val="22"/>
          <w:szCs w:val="22"/>
        </w:rPr>
        <w:lastRenderedPageBreak/>
        <w:t xml:space="preserve">Calculations and calculation set-up, and all problems and questions given at the end of the report sheets.  </w:t>
      </w:r>
    </w:p>
    <w:p w:rsidR="00054211" w:rsidRPr="00054211" w:rsidRDefault="00054211" w:rsidP="00FA30EC">
      <w:pPr>
        <w:numPr>
          <w:ilvl w:val="0"/>
          <w:numId w:val="11"/>
        </w:numPr>
        <w:spacing w:before="60" w:after="60"/>
        <w:jc w:val="both"/>
        <w:rPr>
          <w:sz w:val="22"/>
          <w:szCs w:val="22"/>
        </w:rPr>
      </w:pPr>
      <w:r w:rsidRPr="00054211">
        <w:rPr>
          <w:sz w:val="22"/>
          <w:szCs w:val="22"/>
        </w:rPr>
        <w:t xml:space="preserve">All of the problems and questions in the lab and at the end of the report sheet are to be completed   when the report is turned in.  </w:t>
      </w:r>
    </w:p>
    <w:p w:rsidR="00054211" w:rsidRPr="00054211" w:rsidRDefault="00054211" w:rsidP="00054211">
      <w:pPr>
        <w:jc w:val="both"/>
        <w:rPr>
          <w:sz w:val="22"/>
          <w:szCs w:val="22"/>
        </w:rPr>
      </w:pPr>
      <w:r w:rsidRPr="00054211">
        <w:rPr>
          <w:sz w:val="22"/>
          <w:szCs w:val="22"/>
        </w:rPr>
        <w:t xml:space="preserve">Please plan to attend the entire laboratory period. Eating is never allowed in the laboratory, this includes chewing gum. If you drop the course or are dropped by the instructor you are still expected to check out of your laboratory locker. Failure to do so will result in an assessed minimum $10 fee in addition to a charge for any broken or missing laboratory equipment. To check out of your locker call the Stockroom at 619-644-7339 to make an appointment.  </w:t>
      </w:r>
    </w:p>
    <w:p w:rsidR="00263A5C" w:rsidRPr="00054211" w:rsidRDefault="00263A5C" w:rsidP="001B2CF3">
      <w:pPr>
        <w:jc w:val="both"/>
        <w:rPr>
          <w:sz w:val="22"/>
          <w:szCs w:val="22"/>
        </w:rPr>
      </w:pPr>
    </w:p>
    <w:p w:rsidR="001B2CF3" w:rsidRPr="001B2CF3" w:rsidRDefault="001B2CF3" w:rsidP="00263A5C">
      <w:pPr>
        <w:keepNext/>
        <w:spacing w:after="120"/>
        <w:jc w:val="both"/>
        <w:outlineLvl w:val="0"/>
        <w:rPr>
          <w:b/>
          <w:sz w:val="22"/>
          <w:szCs w:val="22"/>
          <w:u w:val="single"/>
          <w:lang w:eastAsia="zh-CN"/>
        </w:rPr>
      </w:pPr>
      <w:r w:rsidRPr="001B2CF3">
        <w:rPr>
          <w:b/>
          <w:sz w:val="22"/>
          <w:szCs w:val="22"/>
          <w:u w:val="single"/>
          <w:lang w:eastAsia="zh-CN"/>
        </w:rPr>
        <w:t>Academic Integrity:</w:t>
      </w:r>
    </w:p>
    <w:p w:rsidR="001B2CF3" w:rsidRPr="001B2CF3" w:rsidRDefault="001B2CF3" w:rsidP="001B2CF3">
      <w:pPr>
        <w:jc w:val="both"/>
        <w:rPr>
          <w:sz w:val="22"/>
          <w:szCs w:val="22"/>
        </w:rPr>
      </w:pPr>
      <w:r w:rsidRPr="001B2CF3">
        <w:rPr>
          <w:sz w:val="22"/>
          <w:szCs w:val="22"/>
        </w:rPr>
        <w:t>This class will be conducted in accordance with the college student code of conduct and basic standards of academic honesty. Cheating, plagiarism (using as one’s own ideas, writings or materials of someone else without acknowledgement or permission), or other forms of academic dishonesty can result in any one of a variety of sanctions. Examples include, but are not limited to, using unauthorized materials copying or allowing another student to copy your work during an exam, quiz, or homework assignment, using a programmable calculator, cell phone, or PDA during an exam or quiz. Penalties may range from an adjusted grade on the particular exam, paper, project, or assignment to a failing grade in the course. The instructor may also summarily suspend the student for the class meeting when the infraction occurs, as well as the following class meeting. For further clarification and information on these issues, please consult with your instructor or contact the office of the Assistant Dean of Student Affairs. Violations will be reported to the school dean for appropriate action.</w:t>
      </w:r>
    </w:p>
    <w:p w:rsidR="001B2CF3" w:rsidRPr="001B2CF3" w:rsidRDefault="001B2CF3" w:rsidP="001B2CF3">
      <w:pPr>
        <w:jc w:val="both"/>
        <w:rPr>
          <w:b/>
          <w:bCs/>
          <w:sz w:val="16"/>
          <w:szCs w:val="16"/>
        </w:rPr>
      </w:pPr>
    </w:p>
    <w:p w:rsidR="001B2CF3" w:rsidRPr="001B2CF3" w:rsidRDefault="001B2CF3" w:rsidP="00263A5C">
      <w:pPr>
        <w:keepNext/>
        <w:spacing w:after="120"/>
        <w:jc w:val="both"/>
        <w:outlineLvl w:val="0"/>
        <w:rPr>
          <w:b/>
          <w:sz w:val="22"/>
          <w:szCs w:val="22"/>
          <w:u w:val="single"/>
          <w:lang w:eastAsia="zh-CN"/>
        </w:rPr>
      </w:pPr>
      <w:r w:rsidRPr="001B2CF3">
        <w:rPr>
          <w:b/>
          <w:sz w:val="22"/>
          <w:szCs w:val="22"/>
          <w:u w:val="single"/>
          <w:lang w:eastAsia="zh-CN"/>
        </w:rPr>
        <w:t>Classroom Behavior and Student Code of Conduct:</w:t>
      </w:r>
    </w:p>
    <w:p w:rsidR="001B2CF3" w:rsidRDefault="001B2CF3" w:rsidP="001B2CF3">
      <w:pPr>
        <w:jc w:val="both"/>
        <w:rPr>
          <w:sz w:val="22"/>
          <w:szCs w:val="22"/>
        </w:rPr>
      </w:pPr>
      <w:r w:rsidRPr="001B2CF3">
        <w:rPr>
          <w:sz w:val="22"/>
          <w:szCs w:val="22"/>
        </w:rPr>
        <w:t>Students are responsible for defining and making progress toward their education goals leading to a certificate degree or transfer to a four-year institution. Students are expected to respect and obey standards of student conduct while in class and on campus. The Student Code of Conduct, disciplinary procedures, and student due process can be found in the college catalog and at the office of the Dean of Student Affairs. Charges of misconduct and disciplinary sanctions may be imposed upon students who violate these standards of conduct or provisions of college regulations. The following are expectations of your behavior in the class:</w:t>
      </w:r>
    </w:p>
    <w:p w:rsidR="001B2CF3" w:rsidRDefault="001B2CF3" w:rsidP="001B411C">
      <w:pPr>
        <w:numPr>
          <w:ilvl w:val="0"/>
          <w:numId w:val="7"/>
        </w:numPr>
        <w:spacing w:before="120" w:after="120"/>
        <w:jc w:val="both"/>
        <w:rPr>
          <w:sz w:val="22"/>
          <w:szCs w:val="22"/>
        </w:rPr>
      </w:pPr>
      <w:r w:rsidRPr="001B2CF3">
        <w:rPr>
          <w:sz w:val="22"/>
          <w:szCs w:val="22"/>
        </w:rPr>
        <w:t>Please treat other students and the instructor with respect. This included, but is not limited to the use to appropriate language, being on time to class, not being disruptive during lecture or lab, keeping the classrooms clean and organized, and turning cell phones and pagers off during class.  If you have to be “on call” please notify the instructor.</w:t>
      </w:r>
    </w:p>
    <w:p w:rsidR="0048470C" w:rsidRPr="00E31955" w:rsidRDefault="001B2CF3" w:rsidP="001B411C">
      <w:pPr>
        <w:numPr>
          <w:ilvl w:val="0"/>
          <w:numId w:val="7"/>
        </w:numPr>
        <w:spacing w:before="120" w:after="120"/>
        <w:jc w:val="both"/>
        <w:rPr>
          <w:sz w:val="22"/>
          <w:szCs w:val="22"/>
        </w:rPr>
      </w:pPr>
      <w:r w:rsidRPr="001B2CF3">
        <w:rPr>
          <w:sz w:val="22"/>
          <w:szCs w:val="22"/>
        </w:rPr>
        <w:t>Recognize everyone’s opportunity to contribute information.</w:t>
      </w:r>
    </w:p>
    <w:p w:rsidR="001B2CF3" w:rsidRPr="001B2CF3" w:rsidRDefault="001B2CF3" w:rsidP="001B411C">
      <w:pPr>
        <w:numPr>
          <w:ilvl w:val="0"/>
          <w:numId w:val="7"/>
        </w:numPr>
        <w:spacing w:before="120" w:after="120"/>
        <w:jc w:val="both"/>
        <w:rPr>
          <w:sz w:val="22"/>
          <w:szCs w:val="22"/>
        </w:rPr>
      </w:pPr>
      <w:r w:rsidRPr="001B2CF3">
        <w:rPr>
          <w:b/>
          <w:bCs/>
          <w:sz w:val="22"/>
          <w:szCs w:val="22"/>
        </w:rPr>
        <w:t xml:space="preserve">SAFETY IS THE SINGLE MOST IMPORTANT ASPECT OF WORKING A LABORATORY! </w:t>
      </w:r>
      <w:r w:rsidRPr="001B2CF3">
        <w:rPr>
          <w:sz w:val="22"/>
          <w:szCs w:val="22"/>
        </w:rPr>
        <w:t>Due to safety issues in the laboratory environment everyone is required to wear proper shoes (closed toed) and clothing (</w:t>
      </w:r>
      <w:r w:rsidR="006B100D" w:rsidRPr="006B100D">
        <w:rPr>
          <w:sz w:val="22"/>
          <w:szCs w:val="22"/>
        </w:rPr>
        <w:t>The</w:t>
      </w:r>
      <w:r w:rsidRPr="001B2CF3">
        <w:rPr>
          <w:sz w:val="22"/>
          <w:szCs w:val="22"/>
        </w:rPr>
        <w:t xml:space="preserve"> general rule is from the shoulders to the knees) in addition to safety glasses. We will discuss safety and proper laboratory techniques extensively.  </w:t>
      </w:r>
    </w:p>
    <w:p w:rsidR="000B4062" w:rsidRPr="00C36AE9" w:rsidRDefault="001B2CF3" w:rsidP="00C36AE9">
      <w:pPr>
        <w:spacing w:before="120" w:after="120"/>
        <w:ind w:firstLine="360"/>
        <w:jc w:val="both"/>
        <w:rPr>
          <w:sz w:val="22"/>
          <w:szCs w:val="22"/>
        </w:rPr>
      </w:pPr>
      <w:r w:rsidRPr="001B2CF3">
        <w:rPr>
          <w:sz w:val="22"/>
          <w:szCs w:val="22"/>
        </w:rPr>
        <w:t>REMEMBER: IMPROPER ATTIRE = NO LAB</w:t>
      </w:r>
    </w:p>
    <w:p w:rsidR="001B2CF3" w:rsidRDefault="006B100D" w:rsidP="006B100D">
      <w:pPr>
        <w:spacing w:after="120"/>
        <w:jc w:val="both"/>
        <w:rPr>
          <w:b/>
          <w:sz w:val="22"/>
          <w:szCs w:val="22"/>
        </w:rPr>
      </w:pPr>
      <w:r w:rsidRPr="006B100D">
        <w:rPr>
          <w:b/>
          <w:sz w:val="22"/>
          <w:szCs w:val="22"/>
        </w:rPr>
        <w:t>Additional Chemistry Assistance:</w:t>
      </w:r>
    </w:p>
    <w:p w:rsidR="00061223" w:rsidRPr="00061223" w:rsidRDefault="00061223" w:rsidP="00061223">
      <w:pPr>
        <w:numPr>
          <w:ilvl w:val="0"/>
          <w:numId w:val="10"/>
        </w:numPr>
        <w:contextualSpacing/>
        <w:jc w:val="both"/>
        <w:rPr>
          <w:sz w:val="22"/>
          <w:szCs w:val="22"/>
        </w:rPr>
      </w:pPr>
      <w:r w:rsidRPr="00061223">
        <w:rPr>
          <w:sz w:val="22"/>
          <w:szCs w:val="22"/>
        </w:rPr>
        <w:t xml:space="preserve">The semester moves quickly so please keep up with reading and assignments. If you need help do not be afraid to ask me questions in person or via email. </w:t>
      </w:r>
    </w:p>
    <w:p w:rsidR="001B2CF3" w:rsidRPr="001B2CF3" w:rsidRDefault="001B2CF3" w:rsidP="00061223">
      <w:pPr>
        <w:numPr>
          <w:ilvl w:val="0"/>
          <w:numId w:val="10"/>
        </w:numPr>
        <w:spacing w:before="60" w:after="60"/>
        <w:jc w:val="both"/>
        <w:rPr>
          <w:sz w:val="22"/>
          <w:szCs w:val="22"/>
        </w:rPr>
      </w:pPr>
      <w:r w:rsidRPr="001B2CF3">
        <w:rPr>
          <w:sz w:val="22"/>
          <w:szCs w:val="22"/>
        </w:rPr>
        <w:t xml:space="preserve">Chemistry instructors and/or tutors are available to all students during “open” help times in the chemistry computer room (30-252). The schedule is posted on the door.  </w:t>
      </w:r>
    </w:p>
    <w:p w:rsidR="001B2CF3" w:rsidRDefault="001B2CF3" w:rsidP="00061223">
      <w:pPr>
        <w:numPr>
          <w:ilvl w:val="0"/>
          <w:numId w:val="10"/>
        </w:numPr>
        <w:spacing w:before="60" w:after="60"/>
        <w:jc w:val="both"/>
        <w:rPr>
          <w:sz w:val="22"/>
          <w:szCs w:val="22"/>
        </w:rPr>
      </w:pPr>
      <w:r w:rsidRPr="001B2CF3">
        <w:rPr>
          <w:sz w:val="22"/>
          <w:szCs w:val="22"/>
        </w:rPr>
        <w:t xml:space="preserve">The Tutoring Center (Room 70-229, 644-7387) offers by appointment tutoring up to two hours per week per subject up to five hours per week. </w:t>
      </w:r>
    </w:p>
    <w:p w:rsidR="000A7F62" w:rsidRPr="004B2446" w:rsidRDefault="000A7F62" w:rsidP="000A7F62">
      <w:pPr>
        <w:spacing w:after="120"/>
        <w:rPr>
          <w:b/>
        </w:rPr>
      </w:pPr>
      <w:r w:rsidRPr="004B2446">
        <w:rPr>
          <w:b/>
        </w:rPr>
        <w:t>Important Dates</w:t>
      </w:r>
    </w:p>
    <w:p w:rsidR="000A7F62" w:rsidRPr="004B2446" w:rsidRDefault="000A7F62" w:rsidP="000A7F62">
      <w:pPr>
        <w:pStyle w:val="ListBullet2"/>
        <w:numPr>
          <w:ilvl w:val="1"/>
          <w:numId w:val="19"/>
        </w:numPr>
        <w:rPr>
          <w:sz w:val="22"/>
          <w:szCs w:val="22"/>
        </w:rPr>
      </w:pPr>
      <w:r w:rsidRPr="004B2446">
        <w:rPr>
          <w:sz w:val="22"/>
          <w:szCs w:val="22"/>
        </w:rPr>
        <w:t xml:space="preserve">Last to drop without </w:t>
      </w:r>
      <w:r w:rsidR="00B41847">
        <w:rPr>
          <w:sz w:val="22"/>
          <w:szCs w:val="22"/>
        </w:rPr>
        <w:t>receiving a “W”</w:t>
      </w:r>
      <w:r w:rsidR="00B41847">
        <w:rPr>
          <w:sz w:val="22"/>
          <w:szCs w:val="22"/>
        </w:rPr>
        <w:tab/>
        <w:t>Friday, April 6</w:t>
      </w:r>
      <w:r w:rsidR="00B41847" w:rsidRPr="00B41847">
        <w:rPr>
          <w:sz w:val="22"/>
          <w:szCs w:val="22"/>
          <w:vertAlign w:val="superscript"/>
        </w:rPr>
        <w:t>th</w:t>
      </w:r>
      <w:r w:rsidR="00B41847">
        <w:rPr>
          <w:sz w:val="22"/>
          <w:szCs w:val="22"/>
        </w:rPr>
        <w:t xml:space="preserve"> </w:t>
      </w:r>
      <w:r w:rsidRPr="004B2446">
        <w:rPr>
          <w:sz w:val="22"/>
          <w:szCs w:val="22"/>
        </w:rPr>
        <w:t>, 201</w:t>
      </w:r>
      <w:r>
        <w:rPr>
          <w:sz w:val="22"/>
          <w:szCs w:val="22"/>
        </w:rPr>
        <w:t>8</w:t>
      </w:r>
    </w:p>
    <w:p w:rsidR="000A7F62" w:rsidRPr="004B2446" w:rsidRDefault="000A7F62" w:rsidP="000A7F62">
      <w:pPr>
        <w:pStyle w:val="ListBullet2"/>
        <w:numPr>
          <w:ilvl w:val="1"/>
          <w:numId w:val="19"/>
        </w:numPr>
        <w:rPr>
          <w:sz w:val="22"/>
          <w:szCs w:val="22"/>
        </w:rPr>
      </w:pPr>
      <w:r w:rsidRPr="004B2446">
        <w:rPr>
          <w:sz w:val="22"/>
          <w:szCs w:val="22"/>
        </w:rPr>
        <w:t xml:space="preserve">Last day to apply for </w:t>
      </w:r>
      <w:r>
        <w:rPr>
          <w:sz w:val="22"/>
          <w:szCs w:val="22"/>
        </w:rPr>
        <w:t>P</w:t>
      </w:r>
      <w:r w:rsidRPr="004B2446">
        <w:rPr>
          <w:sz w:val="22"/>
          <w:szCs w:val="22"/>
        </w:rPr>
        <w:t>/N</w:t>
      </w:r>
      <w:r>
        <w:rPr>
          <w:sz w:val="22"/>
          <w:szCs w:val="22"/>
        </w:rPr>
        <w:t>P</w:t>
      </w:r>
      <w:r w:rsidRPr="004B2446">
        <w:rPr>
          <w:sz w:val="22"/>
          <w:szCs w:val="22"/>
        </w:rPr>
        <w:tab/>
      </w:r>
      <w:r w:rsidRPr="004B2446">
        <w:rPr>
          <w:sz w:val="22"/>
          <w:szCs w:val="22"/>
        </w:rPr>
        <w:tab/>
        <w:t xml:space="preserve">Friday, </w:t>
      </w:r>
      <w:r w:rsidR="00B41847">
        <w:rPr>
          <w:sz w:val="22"/>
          <w:szCs w:val="22"/>
        </w:rPr>
        <w:t>April 13</w:t>
      </w:r>
      <w:r w:rsidR="00B41847" w:rsidRPr="00B41847">
        <w:rPr>
          <w:sz w:val="22"/>
          <w:szCs w:val="22"/>
          <w:vertAlign w:val="superscript"/>
        </w:rPr>
        <w:t>th</w:t>
      </w:r>
      <w:r w:rsidR="00B41847">
        <w:rPr>
          <w:sz w:val="22"/>
          <w:szCs w:val="22"/>
        </w:rPr>
        <w:t xml:space="preserve"> </w:t>
      </w:r>
      <w:r w:rsidRPr="004B2446">
        <w:rPr>
          <w:sz w:val="22"/>
          <w:szCs w:val="22"/>
        </w:rPr>
        <w:t>, 201</w:t>
      </w:r>
      <w:r>
        <w:rPr>
          <w:sz w:val="22"/>
          <w:szCs w:val="22"/>
        </w:rPr>
        <w:t>8</w:t>
      </w:r>
    </w:p>
    <w:p w:rsidR="000A7F62" w:rsidRPr="004B2446" w:rsidRDefault="000A7F62" w:rsidP="000A7F62">
      <w:pPr>
        <w:pStyle w:val="ListBullet2"/>
        <w:numPr>
          <w:ilvl w:val="1"/>
          <w:numId w:val="19"/>
        </w:numPr>
        <w:rPr>
          <w:sz w:val="22"/>
          <w:szCs w:val="22"/>
        </w:rPr>
      </w:pPr>
      <w:r w:rsidRPr="004B2446">
        <w:rPr>
          <w:sz w:val="22"/>
          <w:szCs w:val="22"/>
        </w:rPr>
        <w:t>Last day to drop a class</w:t>
      </w:r>
      <w:r w:rsidRPr="004B2446">
        <w:rPr>
          <w:sz w:val="22"/>
          <w:szCs w:val="22"/>
        </w:rPr>
        <w:tab/>
      </w:r>
      <w:r w:rsidRPr="004B2446">
        <w:rPr>
          <w:sz w:val="22"/>
          <w:szCs w:val="22"/>
        </w:rPr>
        <w:tab/>
        <w:t xml:space="preserve">Friday, </w:t>
      </w:r>
      <w:r w:rsidR="00B41847">
        <w:rPr>
          <w:sz w:val="22"/>
          <w:szCs w:val="22"/>
        </w:rPr>
        <w:t>May 11</w:t>
      </w:r>
      <w:r w:rsidR="00B41847" w:rsidRPr="00B41847">
        <w:rPr>
          <w:sz w:val="22"/>
          <w:szCs w:val="22"/>
          <w:vertAlign w:val="superscript"/>
        </w:rPr>
        <w:t>th</w:t>
      </w:r>
      <w:r w:rsidR="00B41847">
        <w:rPr>
          <w:sz w:val="22"/>
          <w:szCs w:val="22"/>
        </w:rPr>
        <w:t xml:space="preserve"> , 2018</w:t>
      </w:r>
    </w:p>
    <w:p w:rsidR="00306E38" w:rsidRDefault="00306E38" w:rsidP="00306E38">
      <w:pPr>
        <w:jc w:val="both"/>
        <w:rPr>
          <w:b/>
          <w:bCs/>
          <w:sz w:val="22"/>
          <w:szCs w:val="22"/>
        </w:rPr>
      </w:pPr>
    </w:p>
    <w:p w:rsidR="00FA30EC" w:rsidRDefault="00306E38" w:rsidP="00FA30EC">
      <w:pPr>
        <w:pStyle w:val="Header"/>
        <w:spacing w:after="120"/>
        <w:rPr>
          <w:b/>
          <w:bCs/>
          <w:sz w:val="22"/>
          <w:szCs w:val="22"/>
        </w:rPr>
      </w:pPr>
      <w:r w:rsidRPr="001B2CF3">
        <w:rPr>
          <w:b/>
          <w:bCs/>
          <w:sz w:val="22"/>
          <w:szCs w:val="22"/>
        </w:rPr>
        <w:t xml:space="preserve">I RESERVE THE RIGHT TO MAKE CHANGES TO THIS SYLLABUS AS THE CLASS OR I SEE FIT. </w:t>
      </w:r>
    </w:p>
    <w:p w:rsidR="00FA30EC" w:rsidRDefault="00FA30EC" w:rsidP="00FA30EC">
      <w:pPr>
        <w:pStyle w:val="Header"/>
        <w:spacing w:after="120"/>
        <w:jc w:val="center"/>
        <w:rPr>
          <w:b/>
          <w:bCs/>
          <w:sz w:val="22"/>
          <w:szCs w:val="22"/>
        </w:rPr>
      </w:pPr>
    </w:p>
    <w:p w:rsidR="00FA30EC" w:rsidRDefault="00FA30EC" w:rsidP="00FA30EC">
      <w:pPr>
        <w:pStyle w:val="Header"/>
        <w:spacing w:after="120"/>
        <w:jc w:val="center"/>
        <w:rPr>
          <w:b/>
          <w:sz w:val="22"/>
          <w:szCs w:val="22"/>
        </w:rPr>
      </w:pPr>
      <w:r w:rsidRPr="000F1858">
        <w:rPr>
          <w:b/>
          <w:bCs/>
          <w:sz w:val="22"/>
          <w:szCs w:val="22"/>
        </w:rPr>
        <w:lastRenderedPageBreak/>
        <w:t>Chemistry 1</w:t>
      </w:r>
      <w:r w:rsidRPr="00D960AE">
        <w:rPr>
          <w:b/>
          <w:bCs/>
          <w:sz w:val="22"/>
          <w:szCs w:val="22"/>
        </w:rPr>
        <w:t>2</w:t>
      </w:r>
      <w:r w:rsidRPr="000F1858">
        <w:rPr>
          <w:b/>
          <w:bCs/>
          <w:sz w:val="22"/>
          <w:szCs w:val="22"/>
        </w:rPr>
        <w:t>0</w:t>
      </w:r>
      <w:r w:rsidRPr="00D960AE">
        <w:rPr>
          <w:b/>
          <w:bCs/>
          <w:sz w:val="22"/>
          <w:szCs w:val="22"/>
        </w:rPr>
        <w:t xml:space="preserve"> Tentative Schedule-</w:t>
      </w:r>
      <w:r>
        <w:rPr>
          <w:b/>
          <w:bCs/>
          <w:sz w:val="22"/>
          <w:szCs w:val="22"/>
        </w:rPr>
        <w:t xml:space="preserve">spring 2018 </w:t>
      </w:r>
      <w:r w:rsidRPr="000F1858">
        <w:rPr>
          <w:b/>
          <w:sz w:val="22"/>
          <w:szCs w:val="22"/>
        </w:rPr>
        <w:t>(I reserve the right to make changes.)</w:t>
      </w:r>
    </w:p>
    <w:tbl>
      <w:tblPr>
        <w:tblStyle w:val="TableGrid1"/>
        <w:tblW w:w="0" w:type="auto"/>
        <w:tblLook w:val="04A0" w:firstRow="1" w:lastRow="0" w:firstColumn="1" w:lastColumn="0" w:noHBand="0" w:noVBand="1"/>
      </w:tblPr>
      <w:tblGrid>
        <w:gridCol w:w="1261"/>
        <w:gridCol w:w="4942"/>
        <w:gridCol w:w="4587"/>
      </w:tblGrid>
      <w:tr w:rsidR="00FA30EC" w:rsidRPr="00B41847" w:rsidTr="00F1203E">
        <w:tc>
          <w:tcPr>
            <w:tcW w:w="1261" w:type="dxa"/>
          </w:tcPr>
          <w:p w:rsidR="00FA30EC" w:rsidRPr="00B41847" w:rsidRDefault="00FA30EC" w:rsidP="00F1203E">
            <w:pPr>
              <w:autoSpaceDE w:val="0"/>
              <w:autoSpaceDN w:val="0"/>
              <w:adjustRightInd w:val="0"/>
              <w:spacing w:before="60" w:after="60"/>
              <w:jc w:val="center"/>
              <w:rPr>
                <w:rFonts w:eastAsiaTheme="minorEastAsia"/>
                <w:b/>
                <w:color w:val="000000"/>
              </w:rPr>
            </w:pPr>
            <w:r w:rsidRPr="00B41847">
              <w:rPr>
                <w:rFonts w:eastAsiaTheme="minorEastAsia"/>
                <w:b/>
                <w:color w:val="000000"/>
              </w:rPr>
              <w:t xml:space="preserve">Week Of </w:t>
            </w:r>
          </w:p>
        </w:tc>
        <w:tc>
          <w:tcPr>
            <w:tcW w:w="4942" w:type="dxa"/>
          </w:tcPr>
          <w:p w:rsidR="00FA30EC" w:rsidRPr="00B41847" w:rsidRDefault="00FA30EC" w:rsidP="00F1203E">
            <w:pPr>
              <w:tabs>
                <w:tab w:val="center" w:pos="2358"/>
                <w:tab w:val="right" w:pos="4717"/>
              </w:tabs>
              <w:autoSpaceDE w:val="0"/>
              <w:autoSpaceDN w:val="0"/>
              <w:adjustRightInd w:val="0"/>
              <w:spacing w:before="60" w:after="60"/>
              <w:rPr>
                <w:rFonts w:eastAsiaTheme="minorEastAsia"/>
                <w:b/>
                <w:color w:val="000000"/>
              </w:rPr>
            </w:pPr>
            <w:r>
              <w:rPr>
                <w:rFonts w:eastAsiaTheme="minorEastAsia"/>
                <w:b/>
                <w:color w:val="000000"/>
              </w:rPr>
              <w:tab/>
            </w:r>
            <w:r w:rsidRPr="00B41847">
              <w:rPr>
                <w:rFonts w:eastAsiaTheme="minorEastAsia"/>
                <w:b/>
                <w:color w:val="000000"/>
              </w:rPr>
              <w:t xml:space="preserve">Lecture Chapter/Topic </w:t>
            </w:r>
            <w:r>
              <w:rPr>
                <w:rFonts w:eastAsiaTheme="minorEastAsia"/>
                <w:b/>
                <w:color w:val="000000"/>
              </w:rPr>
              <w:tab/>
            </w:r>
          </w:p>
        </w:tc>
        <w:tc>
          <w:tcPr>
            <w:tcW w:w="4587" w:type="dxa"/>
          </w:tcPr>
          <w:p w:rsidR="00FA30EC" w:rsidRPr="00B41847" w:rsidRDefault="00FA30EC" w:rsidP="00F1203E">
            <w:pPr>
              <w:autoSpaceDE w:val="0"/>
              <w:autoSpaceDN w:val="0"/>
              <w:adjustRightInd w:val="0"/>
              <w:spacing w:before="60" w:after="60"/>
              <w:jc w:val="center"/>
              <w:rPr>
                <w:rFonts w:eastAsiaTheme="minorEastAsia"/>
                <w:b/>
                <w:color w:val="000000"/>
              </w:rPr>
            </w:pPr>
            <w:r w:rsidRPr="00B41847">
              <w:rPr>
                <w:rFonts w:eastAsiaTheme="minorEastAsia"/>
                <w:b/>
                <w:color w:val="000000"/>
              </w:rPr>
              <w:t xml:space="preserve">Lab </w:t>
            </w:r>
          </w:p>
        </w:tc>
      </w:tr>
      <w:tr w:rsidR="00FA30EC" w:rsidRPr="00B41847" w:rsidTr="00F1203E">
        <w:trPr>
          <w:trHeight w:val="405"/>
        </w:trPr>
        <w:tc>
          <w:tcPr>
            <w:tcW w:w="1261" w:type="dxa"/>
            <w:vMerge w:val="restart"/>
            <w:tcBorders>
              <w:top w:val="single" w:sz="4" w:space="0" w:color="auto"/>
              <w:left w:val="single" w:sz="4" w:space="0" w:color="auto"/>
              <w:right w:val="single" w:sz="4" w:space="0" w:color="auto"/>
            </w:tcBorders>
            <w:shd w:val="clear" w:color="auto" w:fill="auto"/>
            <w:vAlign w:val="center"/>
          </w:tcPr>
          <w:p w:rsidR="00FA30EC" w:rsidRPr="00D14A5B" w:rsidRDefault="00FA30EC" w:rsidP="00F1203E">
            <w:pPr>
              <w:spacing w:before="40" w:after="40"/>
              <w:jc w:val="center"/>
              <w:rPr>
                <w:sz w:val="22"/>
                <w:szCs w:val="22"/>
              </w:rPr>
            </w:pPr>
            <w:r w:rsidRPr="00D14A5B">
              <w:rPr>
                <w:sz w:val="22"/>
                <w:szCs w:val="22"/>
              </w:rPr>
              <w:t>4/2/18</w:t>
            </w:r>
          </w:p>
          <w:p w:rsidR="00FA30EC" w:rsidRPr="00D14A5B" w:rsidRDefault="00FA30EC" w:rsidP="00F1203E">
            <w:pPr>
              <w:spacing w:before="40" w:after="40"/>
              <w:jc w:val="center"/>
              <w:rPr>
                <w:sz w:val="22"/>
                <w:szCs w:val="22"/>
              </w:rPr>
            </w:pPr>
          </w:p>
        </w:tc>
        <w:tc>
          <w:tcPr>
            <w:tcW w:w="4942" w:type="dxa"/>
            <w:vMerge w:val="restart"/>
            <w:vAlign w:val="center"/>
          </w:tcPr>
          <w:p w:rsidR="00FA30EC" w:rsidRPr="00D14A5B" w:rsidRDefault="00FA30EC" w:rsidP="00F1203E">
            <w:pPr>
              <w:spacing w:before="40" w:after="40"/>
              <w:rPr>
                <w:sz w:val="22"/>
                <w:szCs w:val="22"/>
              </w:rPr>
            </w:pPr>
            <w:r w:rsidRPr="00D14A5B">
              <w:rPr>
                <w:sz w:val="22"/>
                <w:szCs w:val="22"/>
              </w:rPr>
              <w:t>Roll call, Chapter 1 – Introduction</w:t>
            </w:r>
          </w:p>
          <w:p w:rsidR="00FA30EC" w:rsidRDefault="00FA30EC" w:rsidP="00F1203E">
            <w:pPr>
              <w:autoSpaceDE w:val="0"/>
              <w:autoSpaceDN w:val="0"/>
              <w:adjustRightInd w:val="0"/>
              <w:spacing w:before="120" w:after="60"/>
              <w:rPr>
                <w:sz w:val="22"/>
                <w:szCs w:val="22"/>
              </w:rPr>
            </w:pPr>
            <w:r w:rsidRPr="00D14A5B">
              <w:rPr>
                <w:sz w:val="22"/>
                <w:szCs w:val="22"/>
              </w:rPr>
              <w:t xml:space="preserve">Ch. 3- Measurement, Calculations, DA </w:t>
            </w:r>
          </w:p>
          <w:p w:rsidR="00FA30EC" w:rsidRPr="00C12B56" w:rsidRDefault="00FA30EC" w:rsidP="00F1203E">
            <w:pPr>
              <w:autoSpaceDE w:val="0"/>
              <w:autoSpaceDN w:val="0"/>
              <w:adjustRightInd w:val="0"/>
              <w:spacing w:before="120" w:after="60"/>
              <w:rPr>
                <w:sz w:val="22"/>
                <w:szCs w:val="22"/>
              </w:rPr>
            </w:pPr>
            <w:r w:rsidRPr="00D14A5B">
              <w:rPr>
                <w:sz w:val="22"/>
                <w:szCs w:val="22"/>
              </w:rPr>
              <w:t>Ch. 2- Matter and Energy</w:t>
            </w:r>
          </w:p>
        </w:tc>
        <w:tc>
          <w:tcPr>
            <w:tcW w:w="4587" w:type="dxa"/>
            <w:vAlign w:val="center"/>
          </w:tcPr>
          <w:p w:rsidR="00FA30EC" w:rsidRPr="00B41847" w:rsidRDefault="00FA30EC" w:rsidP="00F1203E">
            <w:pPr>
              <w:spacing w:before="60" w:after="60"/>
              <w:rPr>
                <w:rFonts w:eastAsiaTheme="minorEastAsia"/>
                <w:sz w:val="22"/>
                <w:szCs w:val="22"/>
              </w:rPr>
            </w:pPr>
            <w:r w:rsidRPr="00B41847">
              <w:rPr>
                <w:rFonts w:eastAsiaTheme="minorEastAsia"/>
                <w:sz w:val="22"/>
                <w:szCs w:val="22"/>
              </w:rPr>
              <w:t xml:space="preserve">Mon -Check-in, </w:t>
            </w:r>
            <w:proofErr w:type="spellStart"/>
            <w:r w:rsidRPr="00B41847">
              <w:rPr>
                <w:rFonts w:eastAsiaTheme="minorEastAsia"/>
                <w:sz w:val="22"/>
                <w:szCs w:val="22"/>
              </w:rPr>
              <w:t>Exp</w:t>
            </w:r>
            <w:proofErr w:type="spellEnd"/>
            <w:r w:rsidRPr="00B41847">
              <w:rPr>
                <w:rFonts w:eastAsiaTheme="minorEastAsia"/>
                <w:sz w:val="22"/>
                <w:szCs w:val="22"/>
              </w:rPr>
              <w:t xml:space="preserve"> 1: Safety, Periodic table</w:t>
            </w:r>
          </w:p>
        </w:tc>
      </w:tr>
      <w:tr w:rsidR="00FA30EC" w:rsidRPr="00B41847" w:rsidTr="00F1203E">
        <w:trPr>
          <w:trHeight w:val="405"/>
        </w:trPr>
        <w:tc>
          <w:tcPr>
            <w:tcW w:w="1261" w:type="dxa"/>
            <w:vMerge/>
            <w:tcBorders>
              <w:top w:val="single" w:sz="4" w:space="0" w:color="auto"/>
              <w:left w:val="single" w:sz="4" w:space="0" w:color="auto"/>
              <w:right w:val="single" w:sz="4" w:space="0" w:color="auto"/>
            </w:tcBorders>
            <w:shd w:val="clear" w:color="auto" w:fill="auto"/>
            <w:vAlign w:val="center"/>
          </w:tcPr>
          <w:p w:rsidR="00FA30EC" w:rsidRPr="00B41847" w:rsidRDefault="00FA30EC" w:rsidP="00F1203E">
            <w:pPr>
              <w:spacing w:before="60" w:after="60"/>
              <w:jc w:val="center"/>
              <w:rPr>
                <w:rFonts w:eastAsiaTheme="minorEastAsia"/>
                <w:sz w:val="22"/>
                <w:szCs w:val="22"/>
              </w:rPr>
            </w:pPr>
          </w:p>
        </w:tc>
        <w:tc>
          <w:tcPr>
            <w:tcW w:w="4942" w:type="dxa"/>
            <w:vMerge/>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p>
        </w:tc>
        <w:tc>
          <w:tcPr>
            <w:tcW w:w="4587" w:type="dxa"/>
            <w:vAlign w:val="center"/>
          </w:tcPr>
          <w:p w:rsidR="00FA30EC" w:rsidRPr="00B41847" w:rsidRDefault="00FA30EC" w:rsidP="00F1203E">
            <w:pPr>
              <w:spacing w:before="60" w:after="60"/>
              <w:rPr>
                <w:rFonts w:eastAsiaTheme="minorEastAsia"/>
                <w:sz w:val="22"/>
                <w:szCs w:val="22"/>
              </w:rPr>
            </w:pPr>
            <w:r w:rsidRPr="00D14A5B">
              <w:rPr>
                <w:rFonts w:eastAsiaTheme="minorEastAsia"/>
                <w:sz w:val="22"/>
                <w:szCs w:val="22"/>
              </w:rPr>
              <w:t>Wed</w:t>
            </w:r>
            <w:r w:rsidRPr="00B41847">
              <w:rPr>
                <w:rFonts w:eastAsiaTheme="minorEastAsia"/>
                <w:sz w:val="22"/>
                <w:szCs w:val="22"/>
              </w:rPr>
              <w:t xml:space="preserve"> -</w:t>
            </w:r>
            <w:r w:rsidRPr="00D14A5B">
              <w:rPr>
                <w:sz w:val="22"/>
                <w:szCs w:val="22"/>
              </w:rPr>
              <w:t xml:space="preserve"> </w:t>
            </w:r>
            <w:proofErr w:type="spellStart"/>
            <w:r w:rsidRPr="00D14A5B">
              <w:rPr>
                <w:sz w:val="22"/>
                <w:szCs w:val="22"/>
              </w:rPr>
              <w:t>Exp</w:t>
            </w:r>
            <w:proofErr w:type="spellEnd"/>
            <w:r w:rsidRPr="00D14A5B">
              <w:rPr>
                <w:sz w:val="22"/>
                <w:szCs w:val="22"/>
              </w:rPr>
              <w:t xml:space="preserve"> 2: Measuring, SF, and Glass</w:t>
            </w:r>
          </w:p>
        </w:tc>
      </w:tr>
      <w:tr w:rsidR="00FA30EC" w:rsidRPr="00B41847" w:rsidTr="00F1203E">
        <w:trPr>
          <w:trHeight w:val="296"/>
        </w:trPr>
        <w:tc>
          <w:tcPr>
            <w:tcW w:w="1261" w:type="dxa"/>
            <w:vMerge w:val="restart"/>
            <w:tcBorders>
              <w:top w:val="single" w:sz="4" w:space="0" w:color="auto"/>
              <w:left w:val="single" w:sz="4" w:space="0" w:color="auto"/>
              <w:right w:val="single" w:sz="4" w:space="0" w:color="auto"/>
            </w:tcBorders>
            <w:shd w:val="clear" w:color="auto" w:fill="auto"/>
            <w:vAlign w:val="center"/>
          </w:tcPr>
          <w:p w:rsidR="00FA30EC" w:rsidRPr="00D14A5B" w:rsidRDefault="00FA30EC" w:rsidP="00F1203E">
            <w:pPr>
              <w:spacing w:before="40" w:after="40"/>
              <w:jc w:val="center"/>
              <w:rPr>
                <w:sz w:val="22"/>
                <w:szCs w:val="22"/>
              </w:rPr>
            </w:pPr>
            <w:r w:rsidRPr="00D14A5B">
              <w:rPr>
                <w:sz w:val="22"/>
                <w:szCs w:val="22"/>
              </w:rPr>
              <w:t>4/9/18</w:t>
            </w:r>
          </w:p>
        </w:tc>
        <w:tc>
          <w:tcPr>
            <w:tcW w:w="4942" w:type="dxa"/>
            <w:vMerge w:val="restart"/>
            <w:vAlign w:val="center"/>
          </w:tcPr>
          <w:p w:rsidR="00FA30EC" w:rsidRDefault="00FA30EC" w:rsidP="00F1203E">
            <w:pPr>
              <w:autoSpaceDE w:val="0"/>
              <w:autoSpaceDN w:val="0"/>
              <w:adjustRightInd w:val="0"/>
              <w:spacing w:before="60" w:after="60"/>
              <w:rPr>
                <w:sz w:val="22"/>
                <w:szCs w:val="22"/>
              </w:rPr>
            </w:pPr>
            <w:proofErr w:type="spellStart"/>
            <w:r w:rsidRPr="00D14A5B">
              <w:rPr>
                <w:sz w:val="22"/>
                <w:szCs w:val="22"/>
              </w:rPr>
              <w:t>Ch</w:t>
            </w:r>
            <w:proofErr w:type="spellEnd"/>
            <w:r w:rsidRPr="00D14A5B">
              <w:rPr>
                <w:sz w:val="22"/>
                <w:szCs w:val="22"/>
              </w:rPr>
              <w:t xml:space="preserve"> 5 –Early Atomic Theory</w:t>
            </w:r>
          </w:p>
          <w:p w:rsidR="00FA30EC" w:rsidRPr="00B41847" w:rsidRDefault="00FA30EC" w:rsidP="00F1203E">
            <w:pPr>
              <w:autoSpaceDE w:val="0"/>
              <w:autoSpaceDN w:val="0"/>
              <w:adjustRightInd w:val="0"/>
              <w:spacing w:before="60" w:after="60"/>
              <w:rPr>
                <w:sz w:val="22"/>
                <w:szCs w:val="22"/>
              </w:rPr>
            </w:pPr>
            <w:proofErr w:type="spellStart"/>
            <w:r w:rsidRPr="00D14A5B">
              <w:rPr>
                <w:sz w:val="22"/>
                <w:szCs w:val="22"/>
              </w:rPr>
              <w:t>Ch</w:t>
            </w:r>
            <w:proofErr w:type="spellEnd"/>
            <w:r w:rsidRPr="00D14A5B">
              <w:rPr>
                <w:sz w:val="22"/>
                <w:szCs w:val="22"/>
              </w:rPr>
              <w:t xml:space="preserve"> 11 – Modern Atomic Theory  </w:t>
            </w:r>
          </w:p>
        </w:tc>
        <w:tc>
          <w:tcPr>
            <w:tcW w:w="4587" w:type="dxa"/>
            <w:vAlign w:val="center"/>
          </w:tcPr>
          <w:p w:rsidR="00FA30EC" w:rsidRPr="00B41847" w:rsidRDefault="00FA30EC" w:rsidP="00F1203E">
            <w:pPr>
              <w:autoSpaceDE w:val="0"/>
              <w:autoSpaceDN w:val="0"/>
              <w:adjustRightInd w:val="0"/>
              <w:rPr>
                <w:rFonts w:eastAsiaTheme="minorEastAsia"/>
                <w:color w:val="000000"/>
                <w:sz w:val="22"/>
                <w:szCs w:val="22"/>
              </w:rPr>
            </w:pPr>
            <w:r w:rsidRPr="00B41847">
              <w:rPr>
                <w:rFonts w:eastAsiaTheme="minorEastAsia"/>
                <w:color w:val="000000"/>
                <w:sz w:val="22"/>
                <w:szCs w:val="22"/>
              </w:rPr>
              <w:t xml:space="preserve">Mon – </w:t>
            </w:r>
            <w:proofErr w:type="spellStart"/>
            <w:r w:rsidRPr="00B41847">
              <w:rPr>
                <w:rFonts w:eastAsiaTheme="minorEastAsia"/>
                <w:color w:val="000000"/>
                <w:sz w:val="22"/>
                <w:szCs w:val="22"/>
              </w:rPr>
              <w:t>Exp</w:t>
            </w:r>
            <w:proofErr w:type="spellEnd"/>
            <w:r w:rsidRPr="00B41847">
              <w:rPr>
                <w:rFonts w:eastAsiaTheme="minorEastAsia"/>
                <w:color w:val="000000"/>
                <w:sz w:val="22"/>
                <w:szCs w:val="22"/>
              </w:rPr>
              <w:t xml:space="preserve"> 3: Density</w:t>
            </w:r>
          </w:p>
        </w:tc>
      </w:tr>
      <w:tr w:rsidR="00FA30EC" w:rsidRPr="00B41847" w:rsidTr="00F1203E">
        <w:trPr>
          <w:trHeight w:val="350"/>
        </w:trPr>
        <w:tc>
          <w:tcPr>
            <w:tcW w:w="1261" w:type="dxa"/>
            <w:vMerge/>
            <w:tcBorders>
              <w:top w:val="single" w:sz="4" w:space="0" w:color="auto"/>
              <w:left w:val="single" w:sz="4" w:space="0" w:color="auto"/>
              <w:right w:val="single" w:sz="4" w:space="0" w:color="auto"/>
            </w:tcBorders>
            <w:shd w:val="clear" w:color="auto" w:fill="auto"/>
            <w:vAlign w:val="center"/>
          </w:tcPr>
          <w:p w:rsidR="00FA30EC" w:rsidRPr="00B41847" w:rsidRDefault="00FA30EC" w:rsidP="00F1203E">
            <w:pPr>
              <w:spacing w:before="60" w:after="60"/>
              <w:jc w:val="center"/>
              <w:rPr>
                <w:rFonts w:eastAsiaTheme="minorEastAsia"/>
                <w:sz w:val="22"/>
                <w:szCs w:val="22"/>
              </w:rPr>
            </w:pPr>
          </w:p>
        </w:tc>
        <w:tc>
          <w:tcPr>
            <w:tcW w:w="4942" w:type="dxa"/>
            <w:vMerge/>
            <w:vAlign w:val="center"/>
          </w:tcPr>
          <w:p w:rsidR="00FA30EC" w:rsidRPr="00B41847" w:rsidRDefault="00FA30EC" w:rsidP="00F1203E">
            <w:pPr>
              <w:autoSpaceDE w:val="0"/>
              <w:autoSpaceDN w:val="0"/>
              <w:adjustRightInd w:val="0"/>
              <w:spacing w:before="60" w:after="60"/>
              <w:jc w:val="center"/>
              <w:rPr>
                <w:rFonts w:eastAsiaTheme="minorEastAsia"/>
                <w:color w:val="000000"/>
                <w:sz w:val="22"/>
                <w:szCs w:val="22"/>
              </w:rPr>
            </w:pPr>
          </w:p>
        </w:tc>
        <w:tc>
          <w:tcPr>
            <w:tcW w:w="4587" w:type="dxa"/>
            <w:vAlign w:val="center"/>
          </w:tcPr>
          <w:p w:rsidR="00FA30EC" w:rsidRPr="00B41847" w:rsidRDefault="00FA30EC" w:rsidP="00F1203E">
            <w:pPr>
              <w:autoSpaceDE w:val="0"/>
              <w:autoSpaceDN w:val="0"/>
              <w:adjustRightInd w:val="0"/>
              <w:rPr>
                <w:rFonts w:eastAsiaTheme="minorEastAsia"/>
                <w:color w:val="000000"/>
                <w:sz w:val="22"/>
                <w:szCs w:val="22"/>
              </w:rPr>
            </w:pPr>
            <w:r w:rsidRPr="00D14A5B">
              <w:rPr>
                <w:rFonts w:eastAsiaTheme="minorEastAsia"/>
                <w:color w:val="000000"/>
                <w:sz w:val="22"/>
                <w:szCs w:val="22"/>
              </w:rPr>
              <w:t>Wed</w:t>
            </w:r>
            <w:r w:rsidRPr="00B41847">
              <w:rPr>
                <w:rFonts w:eastAsiaTheme="minorEastAsia"/>
                <w:color w:val="000000"/>
                <w:sz w:val="22"/>
                <w:szCs w:val="22"/>
              </w:rPr>
              <w:t xml:space="preserve"> – </w:t>
            </w:r>
            <w:proofErr w:type="spellStart"/>
            <w:r w:rsidRPr="00B41847">
              <w:rPr>
                <w:rFonts w:eastAsiaTheme="minorEastAsia"/>
                <w:color w:val="000000"/>
                <w:sz w:val="22"/>
                <w:szCs w:val="22"/>
              </w:rPr>
              <w:t>Exp</w:t>
            </w:r>
            <w:proofErr w:type="spellEnd"/>
            <w:r w:rsidRPr="00B41847">
              <w:rPr>
                <w:rFonts w:eastAsiaTheme="minorEastAsia"/>
                <w:color w:val="000000"/>
                <w:sz w:val="22"/>
                <w:szCs w:val="22"/>
              </w:rPr>
              <w:t xml:space="preserve"> 4: Physical Properties of Substances</w:t>
            </w:r>
          </w:p>
        </w:tc>
      </w:tr>
      <w:tr w:rsidR="00FA30EC" w:rsidRPr="00B41847" w:rsidTr="00F1203E">
        <w:trPr>
          <w:trHeight w:val="405"/>
        </w:trPr>
        <w:tc>
          <w:tcPr>
            <w:tcW w:w="1261" w:type="dxa"/>
            <w:vMerge w:val="restart"/>
            <w:tcBorders>
              <w:top w:val="single" w:sz="4" w:space="0" w:color="auto"/>
              <w:left w:val="single" w:sz="4" w:space="0" w:color="auto"/>
              <w:right w:val="single" w:sz="4" w:space="0" w:color="auto"/>
            </w:tcBorders>
            <w:shd w:val="clear" w:color="auto" w:fill="auto"/>
            <w:vAlign w:val="center"/>
          </w:tcPr>
          <w:p w:rsidR="00FA30EC" w:rsidRPr="00D14A5B" w:rsidRDefault="00FA30EC" w:rsidP="00F1203E">
            <w:pPr>
              <w:spacing w:before="40" w:after="40"/>
              <w:jc w:val="center"/>
              <w:rPr>
                <w:sz w:val="22"/>
                <w:szCs w:val="22"/>
              </w:rPr>
            </w:pPr>
            <w:r w:rsidRPr="00D14A5B">
              <w:rPr>
                <w:sz w:val="22"/>
                <w:szCs w:val="22"/>
              </w:rPr>
              <w:t>4/16/18</w:t>
            </w:r>
          </w:p>
          <w:p w:rsidR="00FA30EC" w:rsidRPr="00D14A5B" w:rsidRDefault="00FA30EC" w:rsidP="00F1203E">
            <w:pPr>
              <w:spacing w:before="40" w:after="40"/>
              <w:jc w:val="center"/>
              <w:rPr>
                <w:sz w:val="22"/>
                <w:szCs w:val="22"/>
              </w:rPr>
            </w:pPr>
          </w:p>
        </w:tc>
        <w:tc>
          <w:tcPr>
            <w:tcW w:w="4942" w:type="dxa"/>
            <w:vMerge w:val="restart"/>
            <w:vAlign w:val="center"/>
          </w:tcPr>
          <w:p w:rsidR="00FA30EC" w:rsidRDefault="00FA30EC" w:rsidP="00F1203E">
            <w:pPr>
              <w:autoSpaceDE w:val="0"/>
              <w:autoSpaceDN w:val="0"/>
              <w:adjustRightInd w:val="0"/>
              <w:spacing w:before="60" w:after="60"/>
              <w:rPr>
                <w:sz w:val="22"/>
                <w:szCs w:val="22"/>
              </w:rPr>
            </w:pPr>
            <w:r w:rsidRPr="00D14A5B">
              <w:rPr>
                <w:sz w:val="22"/>
                <w:szCs w:val="22"/>
              </w:rPr>
              <w:t xml:space="preserve">Exam 1: chapters </w:t>
            </w:r>
            <w:r>
              <w:rPr>
                <w:sz w:val="22"/>
                <w:szCs w:val="22"/>
              </w:rPr>
              <w:t>1-3,5</w:t>
            </w:r>
          </w:p>
          <w:p w:rsidR="00FA30EC" w:rsidRDefault="00FA30EC" w:rsidP="00F1203E">
            <w:pPr>
              <w:autoSpaceDE w:val="0"/>
              <w:autoSpaceDN w:val="0"/>
              <w:adjustRightInd w:val="0"/>
              <w:spacing w:before="60" w:after="60"/>
              <w:rPr>
                <w:rFonts w:eastAsiaTheme="minorEastAsia"/>
                <w:color w:val="000000"/>
                <w:sz w:val="22"/>
                <w:szCs w:val="22"/>
              </w:rPr>
            </w:pPr>
            <w:proofErr w:type="spellStart"/>
            <w:r w:rsidRPr="00D14A5B">
              <w:rPr>
                <w:rFonts w:eastAsiaTheme="minorEastAsia"/>
                <w:color w:val="000000"/>
                <w:sz w:val="22"/>
                <w:szCs w:val="22"/>
              </w:rPr>
              <w:t>Ch</w:t>
            </w:r>
            <w:proofErr w:type="spellEnd"/>
            <w:r w:rsidRPr="00D14A5B">
              <w:rPr>
                <w:rFonts w:eastAsiaTheme="minorEastAsia"/>
                <w:color w:val="000000"/>
                <w:sz w:val="22"/>
                <w:szCs w:val="22"/>
              </w:rPr>
              <w:t xml:space="preserve"> 6</w:t>
            </w:r>
            <w:r w:rsidRPr="00D14A5B">
              <w:rPr>
                <w:sz w:val="22"/>
                <w:szCs w:val="22"/>
              </w:rPr>
              <w:t xml:space="preserve"> –Nomenclature</w:t>
            </w:r>
          </w:p>
          <w:p w:rsidR="00FA30EC" w:rsidRPr="00B41847" w:rsidRDefault="00FA30EC" w:rsidP="00F1203E">
            <w:pPr>
              <w:autoSpaceDE w:val="0"/>
              <w:autoSpaceDN w:val="0"/>
              <w:adjustRightInd w:val="0"/>
              <w:spacing w:before="60" w:after="60"/>
              <w:rPr>
                <w:sz w:val="22"/>
                <w:szCs w:val="22"/>
              </w:rPr>
            </w:pPr>
            <w:r w:rsidRPr="00D14A5B">
              <w:rPr>
                <w:rFonts w:eastAsiaTheme="minorEastAsia"/>
                <w:color w:val="000000"/>
                <w:sz w:val="22"/>
                <w:szCs w:val="22"/>
              </w:rPr>
              <w:t xml:space="preserve"> </w:t>
            </w:r>
            <w:proofErr w:type="spellStart"/>
            <w:r w:rsidRPr="00D14A5B">
              <w:rPr>
                <w:sz w:val="22"/>
                <w:szCs w:val="22"/>
              </w:rPr>
              <w:t>Ch</w:t>
            </w:r>
            <w:proofErr w:type="spellEnd"/>
            <w:r w:rsidRPr="00D14A5B">
              <w:rPr>
                <w:sz w:val="22"/>
                <w:szCs w:val="22"/>
              </w:rPr>
              <w:t xml:space="preserve"> 12 – Chemical Bonding</w:t>
            </w: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B41847">
              <w:rPr>
                <w:rFonts w:eastAsiaTheme="minorEastAsia"/>
                <w:color w:val="000000"/>
                <w:sz w:val="22"/>
                <w:szCs w:val="22"/>
              </w:rPr>
              <w:t>Mon –</w:t>
            </w:r>
            <w:r w:rsidRPr="00D14A5B">
              <w:rPr>
                <w:sz w:val="22"/>
                <w:szCs w:val="22"/>
              </w:rPr>
              <w:t xml:space="preserve"> </w:t>
            </w:r>
            <w:proofErr w:type="spellStart"/>
            <w:r w:rsidRPr="00D14A5B">
              <w:rPr>
                <w:sz w:val="22"/>
                <w:szCs w:val="22"/>
              </w:rPr>
              <w:t>Exp</w:t>
            </w:r>
            <w:proofErr w:type="spellEnd"/>
            <w:r w:rsidRPr="00D14A5B">
              <w:rPr>
                <w:sz w:val="22"/>
                <w:szCs w:val="22"/>
              </w:rPr>
              <w:t xml:space="preserve"> 4 – </w:t>
            </w:r>
            <w:proofErr w:type="spellStart"/>
            <w:r w:rsidRPr="00D14A5B">
              <w:rPr>
                <w:sz w:val="22"/>
                <w:szCs w:val="22"/>
              </w:rPr>
              <w:t>con’t</w:t>
            </w:r>
            <w:proofErr w:type="spellEnd"/>
          </w:p>
        </w:tc>
      </w:tr>
      <w:tr w:rsidR="00FA30EC" w:rsidRPr="00B41847" w:rsidTr="00F1203E">
        <w:trPr>
          <w:trHeight w:val="405"/>
        </w:trPr>
        <w:tc>
          <w:tcPr>
            <w:tcW w:w="1261" w:type="dxa"/>
            <w:vMerge/>
            <w:tcBorders>
              <w:top w:val="single" w:sz="4" w:space="0" w:color="auto"/>
              <w:left w:val="single" w:sz="4" w:space="0" w:color="auto"/>
              <w:right w:val="single" w:sz="4" w:space="0" w:color="auto"/>
            </w:tcBorders>
            <w:shd w:val="clear" w:color="auto" w:fill="auto"/>
            <w:vAlign w:val="center"/>
          </w:tcPr>
          <w:p w:rsidR="00FA30EC" w:rsidRPr="00B41847" w:rsidRDefault="00FA30EC" w:rsidP="00F1203E">
            <w:pPr>
              <w:spacing w:before="60" w:after="60"/>
              <w:jc w:val="center"/>
              <w:rPr>
                <w:rFonts w:eastAsiaTheme="minorEastAsia"/>
                <w:sz w:val="22"/>
                <w:szCs w:val="22"/>
              </w:rPr>
            </w:pPr>
          </w:p>
        </w:tc>
        <w:tc>
          <w:tcPr>
            <w:tcW w:w="4942" w:type="dxa"/>
            <w:vMerge/>
            <w:vAlign w:val="center"/>
          </w:tcPr>
          <w:p w:rsidR="00FA30EC" w:rsidRPr="00B41847" w:rsidRDefault="00FA30EC" w:rsidP="00F1203E">
            <w:pPr>
              <w:autoSpaceDE w:val="0"/>
              <w:autoSpaceDN w:val="0"/>
              <w:adjustRightInd w:val="0"/>
              <w:spacing w:before="60" w:after="60"/>
              <w:jc w:val="center"/>
              <w:rPr>
                <w:rFonts w:eastAsiaTheme="minorEastAsia"/>
                <w:color w:val="000000"/>
                <w:sz w:val="22"/>
                <w:szCs w:val="22"/>
              </w:rPr>
            </w:pP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D14A5B">
              <w:rPr>
                <w:rFonts w:eastAsiaTheme="minorEastAsia"/>
                <w:color w:val="000000"/>
                <w:sz w:val="22"/>
                <w:szCs w:val="22"/>
              </w:rPr>
              <w:t>Wed</w:t>
            </w:r>
            <w:r w:rsidRPr="00B41847">
              <w:rPr>
                <w:rFonts w:eastAsiaTheme="minorEastAsia"/>
                <w:color w:val="000000"/>
                <w:sz w:val="22"/>
                <w:szCs w:val="22"/>
              </w:rPr>
              <w:t xml:space="preserve"> –</w:t>
            </w:r>
            <w:r w:rsidRPr="00D14A5B">
              <w:rPr>
                <w:rFonts w:eastAsiaTheme="minorEastAsia"/>
                <w:color w:val="000000"/>
                <w:sz w:val="22"/>
                <w:szCs w:val="22"/>
              </w:rPr>
              <w:t xml:space="preserve">and </w:t>
            </w:r>
            <w:r w:rsidRPr="00B41847">
              <w:rPr>
                <w:rFonts w:eastAsiaTheme="minorEastAsia"/>
                <w:color w:val="000000"/>
                <w:sz w:val="22"/>
                <w:szCs w:val="22"/>
              </w:rPr>
              <w:t xml:space="preserve"> </w:t>
            </w:r>
            <w:proofErr w:type="spellStart"/>
            <w:r w:rsidRPr="00D14A5B">
              <w:rPr>
                <w:sz w:val="22"/>
                <w:szCs w:val="22"/>
              </w:rPr>
              <w:t>Exp</w:t>
            </w:r>
            <w:proofErr w:type="spellEnd"/>
            <w:r w:rsidRPr="00D14A5B">
              <w:rPr>
                <w:sz w:val="22"/>
                <w:szCs w:val="22"/>
              </w:rPr>
              <w:t xml:space="preserve"> 5: Nomenclature</w:t>
            </w:r>
          </w:p>
        </w:tc>
      </w:tr>
      <w:tr w:rsidR="00FA30EC" w:rsidRPr="00B41847" w:rsidTr="00F1203E">
        <w:trPr>
          <w:trHeight w:val="405"/>
        </w:trPr>
        <w:tc>
          <w:tcPr>
            <w:tcW w:w="1261" w:type="dxa"/>
            <w:vMerge w:val="restart"/>
            <w:tcBorders>
              <w:top w:val="single" w:sz="4" w:space="0" w:color="auto"/>
              <w:left w:val="single" w:sz="4" w:space="0" w:color="auto"/>
              <w:right w:val="single" w:sz="4" w:space="0" w:color="auto"/>
            </w:tcBorders>
            <w:shd w:val="clear" w:color="auto" w:fill="auto"/>
            <w:vAlign w:val="center"/>
          </w:tcPr>
          <w:p w:rsidR="00FA30EC" w:rsidRPr="00D14A5B" w:rsidRDefault="00FA30EC" w:rsidP="00F1203E">
            <w:pPr>
              <w:spacing w:before="40" w:after="40"/>
              <w:jc w:val="center"/>
              <w:rPr>
                <w:sz w:val="22"/>
                <w:szCs w:val="22"/>
              </w:rPr>
            </w:pPr>
            <w:r w:rsidRPr="00D14A5B">
              <w:rPr>
                <w:sz w:val="22"/>
                <w:szCs w:val="22"/>
              </w:rPr>
              <w:t>4/23/18</w:t>
            </w:r>
          </w:p>
        </w:tc>
        <w:tc>
          <w:tcPr>
            <w:tcW w:w="4942" w:type="dxa"/>
            <w:vMerge w:val="restart"/>
            <w:vAlign w:val="center"/>
          </w:tcPr>
          <w:p w:rsidR="00FA30EC" w:rsidRPr="00D14A5B" w:rsidRDefault="00FA30EC" w:rsidP="00F1203E">
            <w:pPr>
              <w:spacing w:before="60" w:after="60"/>
              <w:rPr>
                <w:sz w:val="22"/>
                <w:szCs w:val="22"/>
              </w:rPr>
            </w:pPr>
            <w:proofErr w:type="spellStart"/>
            <w:r w:rsidRPr="00D14A5B">
              <w:rPr>
                <w:sz w:val="22"/>
                <w:szCs w:val="22"/>
              </w:rPr>
              <w:t>Ch</w:t>
            </w:r>
            <w:proofErr w:type="spellEnd"/>
            <w:r w:rsidRPr="00D14A5B">
              <w:rPr>
                <w:sz w:val="22"/>
                <w:szCs w:val="22"/>
              </w:rPr>
              <w:t xml:space="preserve"> 13 – Molecular Geometry, structure and shape</w:t>
            </w:r>
          </w:p>
          <w:p w:rsidR="00FA30EC" w:rsidRPr="00B41847" w:rsidRDefault="00FA30EC" w:rsidP="00F1203E">
            <w:pPr>
              <w:spacing w:before="40" w:after="40"/>
              <w:rPr>
                <w:sz w:val="22"/>
                <w:szCs w:val="22"/>
              </w:rPr>
            </w:pPr>
            <w:proofErr w:type="spellStart"/>
            <w:r w:rsidRPr="00D14A5B">
              <w:rPr>
                <w:sz w:val="22"/>
                <w:szCs w:val="22"/>
              </w:rPr>
              <w:t>Ch</w:t>
            </w:r>
            <w:proofErr w:type="spellEnd"/>
            <w:r w:rsidRPr="00D14A5B">
              <w:rPr>
                <w:sz w:val="22"/>
                <w:szCs w:val="22"/>
              </w:rPr>
              <w:t xml:space="preserve"> 7 – Chemical formulas and relationships</w:t>
            </w: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B41847">
              <w:rPr>
                <w:rFonts w:eastAsiaTheme="minorEastAsia"/>
                <w:color w:val="000000"/>
                <w:sz w:val="22"/>
                <w:szCs w:val="22"/>
              </w:rPr>
              <w:t xml:space="preserve">Mon – </w:t>
            </w:r>
            <w:proofErr w:type="spellStart"/>
            <w:r w:rsidRPr="00D14A5B">
              <w:rPr>
                <w:sz w:val="22"/>
                <w:szCs w:val="22"/>
              </w:rPr>
              <w:t>Exp</w:t>
            </w:r>
            <w:proofErr w:type="spellEnd"/>
            <w:r w:rsidRPr="00D14A5B">
              <w:rPr>
                <w:sz w:val="22"/>
                <w:szCs w:val="22"/>
              </w:rPr>
              <w:t xml:space="preserve"> 6: Molecular Models</w:t>
            </w:r>
          </w:p>
        </w:tc>
      </w:tr>
      <w:tr w:rsidR="00FA30EC" w:rsidRPr="00B41847" w:rsidTr="00F1203E">
        <w:trPr>
          <w:trHeight w:val="405"/>
        </w:trPr>
        <w:tc>
          <w:tcPr>
            <w:tcW w:w="1261" w:type="dxa"/>
            <w:vMerge/>
            <w:tcBorders>
              <w:top w:val="single" w:sz="4" w:space="0" w:color="auto"/>
              <w:left w:val="single" w:sz="4" w:space="0" w:color="auto"/>
              <w:right w:val="single" w:sz="4" w:space="0" w:color="auto"/>
            </w:tcBorders>
            <w:shd w:val="clear" w:color="auto" w:fill="auto"/>
            <w:vAlign w:val="center"/>
          </w:tcPr>
          <w:p w:rsidR="00FA30EC" w:rsidRPr="00B41847" w:rsidRDefault="00FA30EC" w:rsidP="00F1203E">
            <w:pPr>
              <w:spacing w:before="60" w:after="60"/>
              <w:jc w:val="center"/>
              <w:rPr>
                <w:rFonts w:eastAsiaTheme="minorEastAsia"/>
                <w:sz w:val="22"/>
                <w:szCs w:val="22"/>
              </w:rPr>
            </w:pPr>
          </w:p>
        </w:tc>
        <w:tc>
          <w:tcPr>
            <w:tcW w:w="4942" w:type="dxa"/>
            <w:vMerge/>
            <w:vAlign w:val="center"/>
          </w:tcPr>
          <w:p w:rsidR="00FA30EC" w:rsidRPr="00B41847" w:rsidRDefault="00FA30EC" w:rsidP="00F1203E">
            <w:pPr>
              <w:autoSpaceDE w:val="0"/>
              <w:autoSpaceDN w:val="0"/>
              <w:adjustRightInd w:val="0"/>
              <w:spacing w:before="60" w:after="60"/>
              <w:jc w:val="center"/>
              <w:rPr>
                <w:rFonts w:eastAsiaTheme="minorEastAsia"/>
                <w:color w:val="000000"/>
                <w:sz w:val="22"/>
                <w:szCs w:val="22"/>
              </w:rPr>
            </w:pP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D14A5B">
              <w:rPr>
                <w:rFonts w:eastAsiaTheme="minorEastAsia"/>
                <w:color w:val="000000"/>
                <w:sz w:val="22"/>
                <w:szCs w:val="22"/>
              </w:rPr>
              <w:t>Wed</w:t>
            </w:r>
            <w:r w:rsidRPr="00B41847">
              <w:rPr>
                <w:rFonts w:eastAsiaTheme="minorEastAsia"/>
                <w:color w:val="000000"/>
                <w:sz w:val="22"/>
                <w:szCs w:val="22"/>
              </w:rPr>
              <w:t xml:space="preserve"> – </w:t>
            </w:r>
            <w:proofErr w:type="spellStart"/>
            <w:r w:rsidRPr="00D14A5B">
              <w:rPr>
                <w:sz w:val="22"/>
                <w:szCs w:val="22"/>
              </w:rPr>
              <w:t>Exp</w:t>
            </w:r>
            <w:proofErr w:type="spellEnd"/>
            <w:r w:rsidRPr="00D14A5B">
              <w:rPr>
                <w:sz w:val="22"/>
                <w:szCs w:val="22"/>
              </w:rPr>
              <w:t xml:space="preserve"> 7: Avogadro’s Number</w:t>
            </w:r>
          </w:p>
        </w:tc>
      </w:tr>
      <w:tr w:rsidR="00FA30EC" w:rsidRPr="00B41847" w:rsidTr="00F1203E">
        <w:trPr>
          <w:trHeight w:val="314"/>
        </w:trPr>
        <w:tc>
          <w:tcPr>
            <w:tcW w:w="1261" w:type="dxa"/>
            <w:vMerge w:val="restart"/>
            <w:shd w:val="clear" w:color="auto" w:fill="auto"/>
            <w:vAlign w:val="center"/>
          </w:tcPr>
          <w:p w:rsidR="00FA30EC" w:rsidRPr="00D14A5B" w:rsidRDefault="00FA30EC" w:rsidP="00F1203E">
            <w:pPr>
              <w:spacing w:before="40" w:after="40"/>
              <w:jc w:val="center"/>
              <w:rPr>
                <w:sz w:val="22"/>
                <w:szCs w:val="22"/>
              </w:rPr>
            </w:pPr>
            <w:r w:rsidRPr="00D14A5B">
              <w:rPr>
                <w:sz w:val="22"/>
                <w:szCs w:val="22"/>
              </w:rPr>
              <w:t>4/30/18</w:t>
            </w:r>
          </w:p>
          <w:p w:rsidR="00FA30EC" w:rsidRPr="00B41847" w:rsidRDefault="00FA30EC" w:rsidP="00F1203E">
            <w:pPr>
              <w:spacing w:before="60" w:after="60"/>
              <w:jc w:val="center"/>
              <w:rPr>
                <w:rFonts w:eastAsiaTheme="minorEastAsia"/>
                <w:sz w:val="22"/>
                <w:szCs w:val="22"/>
              </w:rPr>
            </w:pPr>
          </w:p>
        </w:tc>
        <w:tc>
          <w:tcPr>
            <w:tcW w:w="4942" w:type="dxa"/>
            <w:vMerge w:val="restart"/>
            <w:vAlign w:val="center"/>
          </w:tcPr>
          <w:p w:rsidR="00FA30EC" w:rsidRPr="00D14A5B" w:rsidRDefault="00FA30EC" w:rsidP="00F1203E">
            <w:pPr>
              <w:autoSpaceDE w:val="0"/>
              <w:autoSpaceDN w:val="0"/>
              <w:adjustRightInd w:val="0"/>
              <w:spacing w:before="60" w:after="60"/>
              <w:rPr>
                <w:sz w:val="22"/>
                <w:szCs w:val="22"/>
              </w:rPr>
            </w:pPr>
            <w:r w:rsidRPr="00D14A5B">
              <w:rPr>
                <w:sz w:val="22"/>
                <w:szCs w:val="22"/>
              </w:rPr>
              <w:t>Exam 2: chapters 6,</w:t>
            </w:r>
            <w:r w:rsidR="007F027F">
              <w:rPr>
                <w:sz w:val="22"/>
                <w:szCs w:val="22"/>
              </w:rPr>
              <w:t>11,</w:t>
            </w:r>
            <w:r w:rsidRPr="00D14A5B">
              <w:rPr>
                <w:sz w:val="22"/>
                <w:szCs w:val="22"/>
              </w:rPr>
              <w:t>12,13</w:t>
            </w:r>
          </w:p>
          <w:p w:rsidR="00FA30EC" w:rsidRPr="00D14A5B" w:rsidRDefault="00FA30EC" w:rsidP="00F1203E">
            <w:pPr>
              <w:autoSpaceDE w:val="0"/>
              <w:autoSpaceDN w:val="0"/>
              <w:adjustRightInd w:val="0"/>
              <w:spacing w:before="60" w:after="60"/>
              <w:rPr>
                <w:sz w:val="22"/>
                <w:szCs w:val="22"/>
              </w:rPr>
            </w:pPr>
            <w:proofErr w:type="spellStart"/>
            <w:r w:rsidRPr="00D14A5B">
              <w:rPr>
                <w:sz w:val="22"/>
                <w:szCs w:val="22"/>
              </w:rPr>
              <w:t>Ch</w:t>
            </w:r>
            <w:proofErr w:type="spellEnd"/>
            <w:r w:rsidRPr="00D14A5B">
              <w:rPr>
                <w:sz w:val="22"/>
                <w:szCs w:val="22"/>
              </w:rPr>
              <w:t xml:space="preserve"> 8 and </w:t>
            </w:r>
            <w:proofErr w:type="spellStart"/>
            <w:r w:rsidRPr="00D14A5B">
              <w:rPr>
                <w:sz w:val="22"/>
                <w:szCs w:val="22"/>
              </w:rPr>
              <w:t>Ch</w:t>
            </w:r>
            <w:proofErr w:type="spellEnd"/>
            <w:r w:rsidRPr="00D14A5B">
              <w:rPr>
                <w:sz w:val="22"/>
                <w:szCs w:val="22"/>
              </w:rPr>
              <w:t xml:space="preserve"> 9 Chemical </w:t>
            </w:r>
            <w:proofErr w:type="spellStart"/>
            <w:r w:rsidRPr="00D14A5B">
              <w:rPr>
                <w:sz w:val="22"/>
                <w:szCs w:val="22"/>
              </w:rPr>
              <w:t>Rxns</w:t>
            </w:r>
            <w:proofErr w:type="spellEnd"/>
          </w:p>
          <w:p w:rsidR="00FA30EC" w:rsidRPr="00B41847" w:rsidRDefault="00FA30EC" w:rsidP="00F1203E">
            <w:pPr>
              <w:spacing w:before="60" w:after="60"/>
              <w:rPr>
                <w:rFonts w:eastAsiaTheme="minorEastAsia"/>
                <w:color w:val="FF0000"/>
                <w:sz w:val="22"/>
                <w:szCs w:val="22"/>
              </w:rPr>
            </w:pPr>
            <w:proofErr w:type="spellStart"/>
            <w:r w:rsidRPr="00D14A5B">
              <w:rPr>
                <w:sz w:val="22"/>
                <w:szCs w:val="22"/>
              </w:rPr>
              <w:t>Ch</w:t>
            </w:r>
            <w:proofErr w:type="spellEnd"/>
            <w:r w:rsidRPr="00D14A5B">
              <w:rPr>
                <w:sz w:val="22"/>
                <w:szCs w:val="22"/>
              </w:rPr>
              <w:t xml:space="preserve"> 10 – Stoichiometry and chemical quantities</w:t>
            </w: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B41847">
              <w:rPr>
                <w:rFonts w:eastAsiaTheme="minorEastAsia"/>
                <w:color w:val="000000"/>
                <w:sz w:val="22"/>
                <w:szCs w:val="22"/>
              </w:rPr>
              <w:t xml:space="preserve">Mon - </w:t>
            </w:r>
            <w:proofErr w:type="spellStart"/>
            <w:r w:rsidRPr="00D14A5B">
              <w:rPr>
                <w:sz w:val="22"/>
                <w:szCs w:val="22"/>
              </w:rPr>
              <w:t>Exp</w:t>
            </w:r>
            <w:proofErr w:type="spellEnd"/>
            <w:r w:rsidRPr="00D14A5B">
              <w:rPr>
                <w:sz w:val="22"/>
                <w:szCs w:val="22"/>
              </w:rPr>
              <w:t xml:space="preserve"> 8: Double Displacement</w:t>
            </w:r>
          </w:p>
        </w:tc>
      </w:tr>
      <w:tr w:rsidR="00FA30EC" w:rsidRPr="00B41847" w:rsidTr="00F1203E">
        <w:trPr>
          <w:trHeight w:val="251"/>
        </w:trPr>
        <w:tc>
          <w:tcPr>
            <w:tcW w:w="1261" w:type="dxa"/>
            <w:vMerge/>
            <w:shd w:val="clear" w:color="auto" w:fill="auto"/>
            <w:vAlign w:val="center"/>
          </w:tcPr>
          <w:p w:rsidR="00FA30EC" w:rsidRPr="00B41847" w:rsidRDefault="00FA30EC" w:rsidP="00F1203E">
            <w:pPr>
              <w:spacing w:before="60" w:after="60"/>
              <w:jc w:val="center"/>
              <w:rPr>
                <w:rFonts w:eastAsiaTheme="minorEastAsia"/>
                <w:sz w:val="22"/>
                <w:szCs w:val="22"/>
              </w:rPr>
            </w:pPr>
          </w:p>
        </w:tc>
        <w:tc>
          <w:tcPr>
            <w:tcW w:w="4942" w:type="dxa"/>
            <w:vMerge/>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D14A5B">
              <w:rPr>
                <w:rFonts w:eastAsiaTheme="minorEastAsia"/>
                <w:color w:val="000000"/>
                <w:sz w:val="22"/>
                <w:szCs w:val="22"/>
              </w:rPr>
              <w:t>Wed -</w:t>
            </w:r>
            <w:r w:rsidRPr="00D14A5B">
              <w:rPr>
                <w:sz w:val="22"/>
                <w:szCs w:val="22"/>
              </w:rPr>
              <w:t xml:space="preserve"> </w:t>
            </w:r>
            <w:proofErr w:type="spellStart"/>
            <w:r w:rsidRPr="00D14A5B">
              <w:rPr>
                <w:sz w:val="22"/>
                <w:szCs w:val="22"/>
              </w:rPr>
              <w:t>Exp</w:t>
            </w:r>
            <w:proofErr w:type="spellEnd"/>
            <w:r w:rsidRPr="00D14A5B">
              <w:rPr>
                <w:sz w:val="22"/>
                <w:szCs w:val="22"/>
              </w:rPr>
              <w:t xml:space="preserve"> 9: Chemical Reactions</w:t>
            </w:r>
          </w:p>
        </w:tc>
      </w:tr>
      <w:tr w:rsidR="00FA30EC" w:rsidRPr="00B41847" w:rsidTr="00F1203E">
        <w:trPr>
          <w:trHeight w:val="405"/>
        </w:trPr>
        <w:tc>
          <w:tcPr>
            <w:tcW w:w="1261" w:type="dxa"/>
            <w:vMerge w:val="restart"/>
            <w:vAlign w:val="center"/>
          </w:tcPr>
          <w:p w:rsidR="00FA30EC" w:rsidRPr="00B41847" w:rsidRDefault="00FA30EC" w:rsidP="00F1203E">
            <w:pPr>
              <w:spacing w:before="40" w:after="40"/>
              <w:jc w:val="center"/>
              <w:rPr>
                <w:rFonts w:eastAsiaTheme="minorEastAsia"/>
                <w:sz w:val="22"/>
                <w:szCs w:val="22"/>
              </w:rPr>
            </w:pPr>
            <w:r w:rsidRPr="00D14A5B">
              <w:rPr>
                <w:sz w:val="22"/>
                <w:szCs w:val="22"/>
              </w:rPr>
              <w:t>5/07/18</w:t>
            </w:r>
          </w:p>
        </w:tc>
        <w:tc>
          <w:tcPr>
            <w:tcW w:w="4942" w:type="dxa"/>
            <w:vMerge w:val="restart"/>
            <w:vAlign w:val="center"/>
          </w:tcPr>
          <w:p w:rsidR="00FA30EC" w:rsidRDefault="00FA30EC" w:rsidP="00F1203E">
            <w:pPr>
              <w:autoSpaceDE w:val="0"/>
              <w:autoSpaceDN w:val="0"/>
              <w:adjustRightInd w:val="0"/>
              <w:spacing w:before="60" w:after="60"/>
              <w:rPr>
                <w:sz w:val="22"/>
                <w:szCs w:val="22"/>
              </w:rPr>
            </w:pPr>
            <w:r w:rsidRPr="00D14A5B">
              <w:rPr>
                <w:sz w:val="22"/>
                <w:szCs w:val="22"/>
              </w:rPr>
              <w:t xml:space="preserve">Exam 3: chapters </w:t>
            </w:r>
            <w:r>
              <w:rPr>
                <w:sz w:val="22"/>
                <w:szCs w:val="22"/>
              </w:rPr>
              <w:t>7</w:t>
            </w:r>
            <w:r w:rsidRPr="00D14A5B">
              <w:rPr>
                <w:sz w:val="22"/>
                <w:szCs w:val="22"/>
              </w:rPr>
              <w:t>-10</w:t>
            </w:r>
          </w:p>
          <w:p w:rsidR="00FA30EC" w:rsidRPr="00D14A5B" w:rsidRDefault="00FA30EC" w:rsidP="00F1203E">
            <w:pPr>
              <w:autoSpaceDE w:val="0"/>
              <w:autoSpaceDN w:val="0"/>
              <w:adjustRightInd w:val="0"/>
              <w:spacing w:before="60" w:after="60"/>
              <w:rPr>
                <w:sz w:val="22"/>
                <w:szCs w:val="22"/>
              </w:rPr>
            </w:pPr>
            <w:proofErr w:type="spellStart"/>
            <w:r w:rsidRPr="00D14A5B">
              <w:rPr>
                <w:sz w:val="22"/>
                <w:szCs w:val="22"/>
              </w:rPr>
              <w:t>Ch</w:t>
            </w:r>
            <w:proofErr w:type="spellEnd"/>
            <w:r w:rsidRPr="00D14A5B">
              <w:rPr>
                <w:sz w:val="22"/>
                <w:szCs w:val="22"/>
              </w:rPr>
              <w:t xml:space="preserve"> 4, 14 – Gas Laws and KMT</w:t>
            </w:r>
          </w:p>
          <w:p w:rsidR="00FA30EC" w:rsidRPr="00B41847" w:rsidRDefault="00FA30EC" w:rsidP="00F1203E">
            <w:pPr>
              <w:rPr>
                <w:sz w:val="22"/>
                <w:szCs w:val="22"/>
              </w:rPr>
            </w:pPr>
            <w:proofErr w:type="spellStart"/>
            <w:r w:rsidRPr="00D14A5B">
              <w:rPr>
                <w:sz w:val="22"/>
                <w:szCs w:val="22"/>
              </w:rPr>
              <w:t>Ch</w:t>
            </w:r>
            <w:proofErr w:type="spellEnd"/>
            <w:r w:rsidRPr="00D14A5B">
              <w:rPr>
                <w:sz w:val="22"/>
                <w:szCs w:val="22"/>
              </w:rPr>
              <w:t xml:space="preserve"> 15 – Solids, Liquids and Gases</w:t>
            </w: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B41847">
              <w:rPr>
                <w:rFonts w:eastAsiaTheme="minorEastAsia"/>
                <w:color w:val="000000"/>
                <w:sz w:val="22"/>
                <w:szCs w:val="22"/>
              </w:rPr>
              <w:t xml:space="preserve">Mon – </w:t>
            </w:r>
            <w:proofErr w:type="spellStart"/>
            <w:r w:rsidRPr="00D14A5B">
              <w:rPr>
                <w:sz w:val="22"/>
                <w:szCs w:val="22"/>
              </w:rPr>
              <w:t>Exp</w:t>
            </w:r>
            <w:proofErr w:type="spellEnd"/>
            <w:r w:rsidRPr="00D14A5B">
              <w:rPr>
                <w:sz w:val="22"/>
                <w:szCs w:val="22"/>
              </w:rPr>
              <w:t xml:space="preserve"> 10: Limiting Reagent</w:t>
            </w:r>
          </w:p>
        </w:tc>
      </w:tr>
      <w:tr w:rsidR="00FA30EC" w:rsidRPr="00B41847" w:rsidTr="00F1203E">
        <w:trPr>
          <w:trHeight w:val="405"/>
        </w:trPr>
        <w:tc>
          <w:tcPr>
            <w:tcW w:w="1261" w:type="dxa"/>
            <w:vMerge/>
            <w:vAlign w:val="center"/>
          </w:tcPr>
          <w:p w:rsidR="00FA30EC" w:rsidRPr="00B41847" w:rsidRDefault="00FA30EC" w:rsidP="00F1203E">
            <w:pPr>
              <w:spacing w:before="60" w:after="60"/>
              <w:jc w:val="center"/>
              <w:rPr>
                <w:rFonts w:eastAsiaTheme="minorEastAsia"/>
                <w:sz w:val="22"/>
                <w:szCs w:val="22"/>
              </w:rPr>
            </w:pPr>
          </w:p>
        </w:tc>
        <w:tc>
          <w:tcPr>
            <w:tcW w:w="4942" w:type="dxa"/>
            <w:vMerge/>
            <w:vAlign w:val="center"/>
          </w:tcPr>
          <w:p w:rsidR="00FA30EC" w:rsidRPr="00B41847" w:rsidRDefault="00FA30EC" w:rsidP="00F1203E">
            <w:pPr>
              <w:autoSpaceDE w:val="0"/>
              <w:autoSpaceDN w:val="0"/>
              <w:adjustRightInd w:val="0"/>
              <w:spacing w:before="60" w:after="60"/>
              <w:jc w:val="center"/>
              <w:rPr>
                <w:rFonts w:eastAsiaTheme="minorEastAsia"/>
                <w:color w:val="000000"/>
                <w:sz w:val="22"/>
                <w:szCs w:val="22"/>
              </w:rPr>
            </w:pP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D14A5B">
              <w:rPr>
                <w:rFonts w:eastAsiaTheme="minorEastAsia"/>
                <w:color w:val="000000"/>
                <w:sz w:val="22"/>
                <w:szCs w:val="22"/>
              </w:rPr>
              <w:t>Wed</w:t>
            </w:r>
            <w:r w:rsidRPr="00B41847">
              <w:rPr>
                <w:rFonts w:eastAsiaTheme="minorEastAsia"/>
                <w:color w:val="000000"/>
                <w:sz w:val="22"/>
                <w:szCs w:val="22"/>
              </w:rPr>
              <w:t xml:space="preserve"> – </w:t>
            </w:r>
            <w:proofErr w:type="spellStart"/>
            <w:r w:rsidRPr="00D14A5B">
              <w:rPr>
                <w:sz w:val="22"/>
                <w:szCs w:val="22"/>
              </w:rPr>
              <w:t>Exp</w:t>
            </w:r>
            <w:proofErr w:type="spellEnd"/>
            <w:r w:rsidRPr="00D14A5B">
              <w:rPr>
                <w:sz w:val="22"/>
                <w:szCs w:val="22"/>
              </w:rPr>
              <w:t xml:space="preserve"> 11: Gas Laws</w:t>
            </w:r>
          </w:p>
        </w:tc>
      </w:tr>
      <w:tr w:rsidR="00FA30EC" w:rsidRPr="00B41847" w:rsidTr="00F1203E">
        <w:trPr>
          <w:trHeight w:val="405"/>
        </w:trPr>
        <w:tc>
          <w:tcPr>
            <w:tcW w:w="1261" w:type="dxa"/>
            <w:vMerge w:val="restart"/>
            <w:vAlign w:val="center"/>
          </w:tcPr>
          <w:p w:rsidR="00FA30EC" w:rsidRPr="00D14A5B" w:rsidRDefault="00FA30EC" w:rsidP="00F1203E">
            <w:pPr>
              <w:spacing w:before="40" w:after="40"/>
              <w:jc w:val="center"/>
              <w:rPr>
                <w:sz w:val="22"/>
                <w:szCs w:val="22"/>
              </w:rPr>
            </w:pPr>
            <w:r w:rsidRPr="00D14A5B">
              <w:rPr>
                <w:sz w:val="22"/>
                <w:szCs w:val="22"/>
              </w:rPr>
              <w:t>5/14/18</w:t>
            </w:r>
          </w:p>
          <w:p w:rsidR="00FA30EC" w:rsidRPr="00B41847" w:rsidRDefault="00FA30EC" w:rsidP="00F1203E">
            <w:pPr>
              <w:spacing w:before="60" w:after="60"/>
              <w:jc w:val="center"/>
              <w:rPr>
                <w:rFonts w:eastAsiaTheme="minorEastAsia"/>
                <w:sz w:val="22"/>
                <w:szCs w:val="22"/>
              </w:rPr>
            </w:pPr>
          </w:p>
        </w:tc>
        <w:tc>
          <w:tcPr>
            <w:tcW w:w="4942" w:type="dxa"/>
            <w:vMerge w:val="restart"/>
            <w:vAlign w:val="center"/>
          </w:tcPr>
          <w:p w:rsidR="00FA30EC" w:rsidRPr="00D14A5B" w:rsidRDefault="00FA30EC" w:rsidP="00F1203E">
            <w:pPr>
              <w:autoSpaceDE w:val="0"/>
              <w:autoSpaceDN w:val="0"/>
              <w:adjustRightInd w:val="0"/>
              <w:spacing w:before="60" w:after="60"/>
              <w:rPr>
                <w:sz w:val="22"/>
                <w:szCs w:val="22"/>
              </w:rPr>
            </w:pPr>
            <w:r>
              <w:rPr>
                <w:sz w:val="22"/>
                <w:szCs w:val="22"/>
              </w:rPr>
              <w:t xml:space="preserve">Chapter 15 </w:t>
            </w:r>
            <w:proofErr w:type="spellStart"/>
            <w:r>
              <w:rPr>
                <w:sz w:val="22"/>
                <w:szCs w:val="22"/>
              </w:rPr>
              <w:t>cont</w:t>
            </w:r>
            <w:proofErr w:type="spellEnd"/>
          </w:p>
          <w:p w:rsidR="00FA30EC" w:rsidRPr="00B41847" w:rsidRDefault="00FA30EC" w:rsidP="00F1203E">
            <w:pPr>
              <w:autoSpaceDE w:val="0"/>
              <w:autoSpaceDN w:val="0"/>
              <w:adjustRightInd w:val="0"/>
              <w:spacing w:before="60" w:after="60"/>
              <w:rPr>
                <w:sz w:val="22"/>
                <w:szCs w:val="22"/>
              </w:rPr>
            </w:pPr>
            <w:proofErr w:type="spellStart"/>
            <w:r w:rsidRPr="00D14A5B">
              <w:rPr>
                <w:sz w:val="22"/>
                <w:szCs w:val="22"/>
              </w:rPr>
              <w:t>Ch</w:t>
            </w:r>
            <w:proofErr w:type="spellEnd"/>
            <w:r w:rsidRPr="00D14A5B">
              <w:rPr>
                <w:sz w:val="22"/>
                <w:szCs w:val="22"/>
              </w:rPr>
              <w:t xml:space="preserve"> 16 – </w:t>
            </w:r>
            <w:r>
              <w:rPr>
                <w:sz w:val="22"/>
                <w:szCs w:val="22"/>
              </w:rPr>
              <w:t>continued</w:t>
            </w:r>
            <w:r w:rsidRPr="00D14A5B">
              <w:rPr>
                <w:sz w:val="22"/>
                <w:szCs w:val="22"/>
              </w:rPr>
              <w:t xml:space="preserve"> </w:t>
            </w:r>
          </w:p>
        </w:tc>
        <w:tc>
          <w:tcPr>
            <w:tcW w:w="4587" w:type="dxa"/>
            <w:vAlign w:val="center"/>
          </w:tcPr>
          <w:p w:rsidR="00FA30EC" w:rsidRDefault="00FA30EC" w:rsidP="00F1203E">
            <w:pPr>
              <w:autoSpaceDE w:val="0"/>
              <w:autoSpaceDN w:val="0"/>
              <w:adjustRightInd w:val="0"/>
              <w:spacing w:before="60" w:after="60"/>
              <w:rPr>
                <w:sz w:val="22"/>
                <w:szCs w:val="22"/>
              </w:rPr>
            </w:pPr>
            <w:r w:rsidRPr="00B41847">
              <w:rPr>
                <w:rFonts w:eastAsiaTheme="minorEastAsia"/>
                <w:color w:val="000000"/>
                <w:sz w:val="22"/>
                <w:szCs w:val="22"/>
              </w:rPr>
              <w:t xml:space="preserve">Mon – </w:t>
            </w:r>
            <w:proofErr w:type="spellStart"/>
            <w:r w:rsidRPr="00D14A5B">
              <w:rPr>
                <w:sz w:val="22"/>
                <w:szCs w:val="22"/>
              </w:rPr>
              <w:t>Ch</w:t>
            </w:r>
            <w:proofErr w:type="spellEnd"/>
            <w:r w:rsidRPr="00D14A5B">
              <w:rPr>
                <w:sz w:val="22"/>
                <w:szCs w:val="22"/>
              </w:rPr>
              <w:t xml:space="preserve"> 16 – Solutions and Solution Inventory</w:t>
            </w:r>
          </w:p>
          <w:p w:rsidR="00FA30EC" w:rsidRPr="00C12B56" w:rsidRDefault="00FA30EC" w:rsidP="00F1203E">
            <w:pPr>
              <w:autoSpaceDE w:val="0"/>
              <w:autoSpaceDN w:val="0"/>
              <w:adjustRightInd w:val="0"/>
              <w:spacing w:before="60" w:after="60"/>
              <w:rPr>
                <w:sz w:val="22"/>
                <w:szCs w:val="22"/>
              </w:rPr>
            </w:pPr>
            <w:r w:rsidRPr="00B41847">
              <w:rPr>
                <w:rFonts w:eastAsiaTheme="minorEastAsia"/>
                <w:color w:val="000000"/>
                <w:sz w:val="22"/>
                <w:szCs w:val="22"/>
              </w:rPr>
              <w:t xml:space="preserve"> </w:t>
            </w:r>
            <w:proofErr w:type="spellStart"/>
            <w:r w:rsidRPr="00D14A5B">
              <w:rPr>
                <w:sz w:val="22"/>
                <w:szCs w:val="22"/>
              </w:rPr>
              <w:t>Exp</w:t>
            </w:r>
            <w:proofErr w:type="spellEnd"/>
            <w:r w:rsidRPr="00D14A5B">
              <w:rPr>
                <w:sz w:val="22"/>
                <w:szCs w:val="22"/>
              </w:rPr>
              <w:t xml:space="preserve"> 12: Solution Prep</w:t>
            </w:r>
            <w:r>
              <w:rPr>
                <w:sz w:val="22"/>
                <w:szCs w:val="22"/>
              </w:rPr>
              <w:t xml:space="preserve"> (1.5 </w:t>
            </w:r>
            <w:proofErr w:type="spellStart"/>
            <w:r>
              <w:rPr>
                <w:sz w:val="22"/>
                <w:szCs w:val="22"/>
              </w:rPr>
              <w:t>hr</w:t>
            </w:r>
            <w:proofErr w:type="spellEnd"/>
            <w:r>
              <w:rPr>
                <w:sz w:val="22"/>
                <w:szCs w:val="22"/>
              </w:rPr>
              <w:t>)</w:t>
            </w:r>
          </w:p>
        </w:tc>
      </w:tr>
      <w:tr w:rsidR="00FA30EC" w:rsidRPr="00B41847" w:rsidTr="00F1203E">
        <w:trPr>
          <w:trHeight w:val="405"/>
        </w:trPr>
        <w:tc>
          <w:tcPr>
            <w:tcW w:w="1261" w:type="dxa"/>
            <w:vMerge/>
            <w:vAlign w:val="center"/>
          </w:tcPr>
          <w:p w:rsidR="00FA30EC" w:rsidRPr="00B41847" w:rsidRDefault="00FA30EC" w:rsidP="00F1203E">
            <w:pPr>
              <w:spacing w:before="60" w:after="60"/>
              <w:jc w:val="center"/>
              <w:rPr>
                <w:rFonts w:eastAsiaTheme="minorEastAsia"/>
                <w:sz w:val="22"/>
                <w:szCs w:val="22"/>
              </w:rPr>
            </w:pPr>
          </w:p>
        </w:tc>
        <w:tc>
          <w:tcPr>
            <w:tcW w:w="4942" w:type="dxa"/>
            <w:vMerge/>
            <w:vAlign w:val="center"/>
          </w:tcPr>
          <w:p w:rsidR="00FA30EC" w:rsidRPr="00B41847" w:rsidRDefault="00FA30EC" w:rsidP="00F1203E">
            <w:pPr>
              <w:autoSpaceDE w:val="0"/>
              <w:autoSpaceDN w:val="0"/>
              <w:adjustRightInd w:val="0"/>
              <w:spacing w:before="60" w:after="60"/>
              <w:jc w:val="center"/>
              <w:rPr>
                <w:rFonts w:eastAsiaTheme="minorEastAsia"/>
                <w:color w:val="000000"/>
                <w:sz w:val="22"/>
                <w:szCs w:val="22"/>
              </w:rPr>
            </w:pP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D14A5B">
              <w:rPr>
                <w:rFonts w:eastAsiaTheme="minorEastAsia"/>
                <w:color w:val="000000"/>
                <w:sz w:val="22"/>
                <w:szCs w:val="22"/>
              </w:rPr>
              <w:t>Wed</w:t>
            </w:r>
            <w:r w:rsidRPr="00B41847">
              <w:rPr>
                <w:rFonts w:eastAsiaTheme="minorEastAsia"/>
                <w:color w:val="000000"/>
                <w:sz w:val="22"/>
                <w:szCs w:val="22"/>
              </w:rPr>
              <w:t xml:space="preserve"> - </w:t>
            </w:r>
            <w:proofErr w:type="spellStart"/>
            <w:r w:rsidRPr="00D14A5B">
              <w:rPr>
                <w:sz w:val="22"/>
                <w:szCs w:val="22"/>
              </w:rPr>
              <w:t>Exp</w:t>
            </w:r>
            <w:proofErr w:type="spellEnd"/>
            <w:r w:rsidRPr="00D14A5B">
              <w:rPr>
                <w:sz w:val="22"/>
                <w:szCs w:val="22"/>
              </w:rPr>
              <w:t xml:space="preserve"> 12: Titration</w:t>
            </w:r>
          </w:p>
        </w:tc>
      </w:tr>
      <w:tr w:rsidR="00FA30EC" w:rsidRPr="00B41847" w:rsidTr="00F1203E">
        <w:trPr>
          <w:trHeight w:val="629"/>
        </w:trPr>
        <w:tc>
          <w:tcPr>
            <w:tcW w:w="1261" w:type="dxa"/>
            <w:vMerge w:val="restart"/>
            <w:vAlign w:val="center"/>
          </w:tcPr>
          <w:p w:rsidR="00FA30EC" w:rsidRPr="00B41847" w:rsidRDefault="00FA30EC" w:rsidP="00F1203E">
            <w:pPr>
              <w:spacing w:before="40" w:after="40"/>
              <w:jc w:val="center"/>
              <w:rPr>
                <w:rFonts w:eastAsiaTheme="minorEastAsia"/>
                <w:sz w:val="22"/>
                <w:szCs w:val="22"/>
              </w:rPr>
            </w:pPr>
            <w:r w:rsidRPr="00D14A5B">
              <w:rPr>
                <w:sz w:val="22"/>
                <w:szCs w:val="22"/>
              </w:rPr>
              <w:t>5/21/18</w:t>
            </w:r>
          </w:p>
        </w:tc>
        <w:tc>
          <w:tcPr>
            <w:tcW w:w="4942" w:type="dxa"/>
            <w:vMerge w:val="restart"/>
            <w:vAlign w:val="center"/>
          </w:tcPr>
          <w:p w:rsidR="00FA30EC" w:rsidRDefault="00FA30EC" w:rsidP="00F1203E">
            <w:pPr>
              <w:autoSpaceDE w:val="0"/>
              <w:autoSpaceDN w:val="0"/>
              <w:adjustRightInd w:val="0"/>
              <w:spacing w:before="60" w:after="60"/>
              <w:rPr>
                <w:sz w:val="22"/>
                <w:szCs w:val="22"/>
              </w:rPr>
            </w:pPr>
            <w:r w:rsidRPr="00D14A5B">
              <w:rPr>
                <w:sz w:val="22"/>
                <w:szCs w:val="22"/>
              </w:rPr>
              <w:t xml:space="preserve">Exam </w:t>
            </w:r>
            <w:r>
              <w:rPr>
                <w:sz w:val="22"/>
                <w:szCs w:val="22"/>
              </w:rPr>
              <w:t>4</w:t>
            </w:r>
            <w:r w:rsidRPr="00D14A5B">
              <w:rPr>
                <w:sz w:val="22"/>
                <w:szCs w:val="22"/>
              </w:rPr>
              <w:t xml:space="preserve">: chapters </w:t>
            </w:r>
            <w:r>
              <w:rPr>
                <w:sz w:val="22"/>
                <w:szCs w:val="22"/>
              </w:rPr>
              <w:t>4,14,15,16</w:t>
            </w:r>
          </w:p>
          <w:p w:rsidR="00FA30EC" w:rsidRDefault="00FA30EC" w:rsidP="00F1203E">
            <w:pPr>
              <w:autoSpaceDE w:val="0"/>
              <w:autoSpaceDN w:val="0"/>
              <w:adjustRightInd w:val="0"/>
              <w:spacing w:before="60" w:after="60"/>
              <w:rPr>
                <w:sz w:val="22"/>
                <w:szCs w:val="22"/>
              </w:rPr>
            </w:pPr>
            <w:proofErr w:type="spellStart"/>
            <w:r>
              <w:rPr>
                <w:sz w:val="22"/>
                <w:szCs w:val="22"/>
              </w:rPr>
              <w:t>C</w:t>
            </w:r>
            <w:r w:rsidRPr="00D14A5B">
              <w:rPr>
                <w:sz w:val="22"/>
                <w:szCs w:val="22"/>
              </w:rPr>
              <w:t>h</w:t>
            </w:r>
            <w:proofErr w:type="spellEnd"/>
            <w:r w:rsidRPr="00D14A5B">
              <w:rPr>
                <w:sz w:val="22"/>
                <w:szCs w:val="22"/>
              </w:rPr>
              <w:t xml:space="preserve"> 17 –</w:t>
            </w:r>
            <w:r>
              <w:rPr>
                <w:sz w:val="22"/>
                <w:szCs w:val="22"/>
              </w:rPr>
              <w:t>Acids and Bases</w:t>
            </w:r>
            <w:r w:rsidRPr="00D14A5B">
              <w:rPr>
                <w:sz w:val="22"/>
                <w:szCs w:val="22"/>
              </w:rPr>
              <w:t xml:space="preserve"> </w:t>
            </w:r>
          </w:p>
          <w:p w:rsidR="00FA30EC" w:rsidRPr="00B41847" w:rsidRDefault="00FA30EC" w:rsidP="00F1203E">
            <w:pPr>
              <w:autoSpaceDE w:val="0"/>
              <w:autoSpaceDN w:val="0"/>
              <w:adjustRightInd w:val="0"/>
              <w:spacing w:before="60" w:after="60"/>
              <w:rPr>
                <w:rFonts w:eastAsiaTheme="minorEastAsia"/>
                <w:color w:val="000000"/>
                <w:sz w:val="22"/>
                <w:szCs w:val="22"/>
              </w:rPr>
            </w:pPr>
            <w:r w:rsidRPr="00D14A5B">
              <w:rPr>
                <w:sz w:val="22"/>
                <w:szCs w:val="22"/>
              </w:rPr>
              <w:t xml:space="preserve">Final exam cumulative </w:t>
            </w:r>
          </w:p>
        </w:tc>
        <w:tc>
          <w:tcPr>
            <w:tcW w:w="4587" w:type="dxa"/>
            <w:vAlign w:val="center"/>
          </w:tcPr>
          <w:p w:rsidR="00FA30EC" w:rsidRDefault="00FA30EC" w:rsidP="00F1203E">
            <w:pPr>
              <w:autoSpaceDE w:val="0"/>
              <w:autoSpaceDN w:val="0"/>
              <w:adjustRightInd w:val="0"/>
              <w:spacing w:before="60" w:after="60"/>
              <w:rPr>
                <w:sz w:val="22"/>
                <w:szCs w:val="22"/>
              </w:rPr>
            </w:pPr>
            <w:r w:rsidRPr="00B41847">
              <w:rPr>
                <w:rFonts w:eastAsiaTheme="minorEastAsia"/>
                <w:color w:val="000000"/>
                <w:sz w:val="22"/>
                <w:szCs w:val="22"/>
              </w:rPr>
              <w:t>Mon –</w:t>
            </w:r>
            <w:r w:rsidRPr="00D14A5B">
              <w:rPr>
                <w:sz w:val="22"/>
                <w:szCs w:val="22"/>
              </w:rPr>
              <w:t xml:space="preserve"> </w:t>
            </w:r>
            <w:proofErr w:type="spellStart"/>
            <w:r w:rsidRPr="00D14A5B">
              <w:rPr>
                <w:sz w:val="22"/>
                <w:szCs w:val="22"/>
              </w:rPr>
              <w:t>Exp</w:t>
            </w:r>
            <w:proofErr w:type="spellEnd"/>
            <w:r w:rsidRPr="00D14A5B">
              <w:rPr>
                <w:sz w:val="22"/>
                <w:szCs w:val="22"/>
              </w:rPr>
              <w:t xml:space="preserve"> 12: </w:t>
            </w:r>
            <w:r>
              <w:rPr>
                <w:sz w:val="22"/>
                <w:szCs w:val="22"/>
              </w:rPr>
              <w:t xml:space="preserve">continued (1.5 </w:t>
            </w:r>
            <w:proofErr w:type="spellStart"/>
            <w:r>
              <w:rPr>
                <w:sz w:val="22"/>
                <w:szCs w:val="22"/>
              </w:rPr>
              <w:t>hrs</w:t>
            </w:r>
            <w:proofErr w:type="spellEnd"/>
            <w:r>
              <w:rPr>
                <w:sz w:val="22"/>
                <w:szCs w:val="22"/>
              </w:rPr>
              <w:t>)</w:t>
            </w:r>
          </w:p>
          <w:p w:rsidR="00FA30EC" w:rsidRPr="00064B7A" w:rsidRDefault="00FA30EC" w:rsidP="00F1203E">
            <w:pPr>
              <w:autoSpaceDE w:val="0"/>
              <w:autoSpaceDN w:val="0"/>
              <w:adjustRightInd w:val="0"/>
              <w:spacing w:before="60" w:after="60"/>
              <w:rPr>
                <w:sz w:val="22"/>
                <w:szCs w:val="22"/>
              </w:rPr>
            </w:pPr>
            <w:r w:rsidRPr="00D14A5B">
              <w:rPr>
                <w:sz w:val="22"/>
                <w:szCs w:val="22"/>
              </w:rPr>
              <w:t xml:space="preserve"> </w:t>
            </w:r>
            <w:proofErr w:type="spellStart"/>
            <w:r w:rsidRPr="00D14A5B">
              <w:rPr>
                <w:sz w:val="22"/>
                <w:szCs w:val="22"/>
              </w:rPr>
              <w:t>Ch</w:t>
            </w:r>
            <w:proofErr w:type="spellEnd"/>
            <w:r w:rsidRPr="00D14A5B">
              <w:rPr>
                <w:sz w:val="22"/>
                <w:szCs w:val="22"/>
              </w:rPr>
              <w:t xml:space="preserve"> 17 –</w:t>
            </w:r>
            <w:r>
              <w:rPr>
                <w:sz w:val="22"/>
                <w:szCs w:val="22"/>
              </w:rPr>
              <w:t>cont.</w:t>
            </w:r>
            <w:r w:rsidRPr="00D14A5B">
              <w:rPr>
                <w:sz w:val="22"/>
                <w:szCs w:val="22"/>
              </w:rPr>
              <w:t xml:space="preserve"> </w:t>
            </w:r>
          </w:p>
        </w:tc>
      </w:tr>
      <w:tr w:rsidR="00FA30EC" w:rsidRPr="00B41847" w:rsidTr="00F1203E">
        <w:trPr>
          <w:trHeight w:val="62"/>
        </w:trPr>
        <w:tc>
          <w:tcPr>
            <w:tcW w:w="1261" w:type="dxa"/>
            <w:vMerge/>
            <w:vAlign w:val="center"/>
          </w:tcPr>
          <w:p w:rsidR="00FA30EC" w:rsidRPr="00B41847" w:rsidRDefault="00FA30EC" w:rsidP="00F1203E">
            <w:pPr>
              <w:spacing w:before="60" w:after="60"/>
              <w:jc w:val="center"/>
              <w:rPr>
                <w:rFonts w:eastAsiaTheme="minorEastAsia"/>
                <w:sz w:val="22"/>
                <w:szCs w:val="22"/>
              </w:rPr>
            </w:pPr>
          </w:p>
        </w:tc>
        <w:tc>
          <w:tcPr>
            <w:tcW w:w="4942" w:type="dxa"/>
            <w:vMerge/>
            <w:vAlign w:val="center"/>
          </w:tcPr>
          <w:p w:rsidR="00FA30EC" w:rsidRPr="00B41847" w:rsidRDefault="00FA30EC" w:rsidP="00F1203E">
            <w:pPr>
              <w:autoSpaceDE w:val="0"/>
              <w:autoSpaceDN w:val="0"/>
              <w:adjustRightInd w:val="0"/>
              <w:spacing w:before="60" w:after="60"/>
              <w:jc w:val="center"/>
              <w:rPr>
                <w:rFonts w:eastAsiaTheme="minorEastAsia"/>
                <w:color w:val="000000"/>
                <w:sz w:val="22"/>
                <w:szCs w:val="22"/>
              </w:rPr>
            </w:pPr>
          </w:p>
        </w:tc>
        <w:tc>
          <w:tcPr>
            <w:tcW w:w="4587" w:type="dxa"/>
            <w:vAlign w:val="center"/>
          </w:tcPr>
          <w:p w:rsidR="00FA30EC" w:rsidRPr="00B41847" w:rsidRDefault="00FA30EC" w:rsidP="00F1203E">
            <w:pPr>
              <w:autoSpaceDE w:val="0"/>
              <w:autoSpaceDN w:val="0"/>
              <w:adjustRightInd w:val="0"/>
              <w:spacing w:before="60" w:after="60"/>
              <w:rPr>
                <w:rFonts w:eastAsiaTheme="minorEastAsia"/>
                <w:color w:val="000000"/>
                <w:sz w:val="22"/>
                <w:szCs w:val="22"/>
              </w:rPr>
            </w:pPr>
            <w:r w:rsidRPr="00D14A5B">
              <w:rPr>
                <w:rFonts w:eastAsiaTheme="minorEastAsia"/>
                <w:color w:val="000000"/>
                <w:sz w:val="22"/>
                <w:szCs w:val="22"/>
              </w:rPr>
              <w:t>Wed</w:t>
            </w:r>
            <w:r w:rsidRPr="00B41847">
              <w:rPr>
                <w:rFonts w:eastAsiaTheme="minorEastAsia"/>
                <w:color w:val="000000"/>
                <w:sz w:val="22"/>
                <w:szCs w:val="22"/>
              </w:rPr>
              <w:t xml:space="preserve"> – Check out and Review</w:t>
            </w:r>
          </w:p>
        </w:tc>
      </w:tr>
    </w:tbl>
    <w:p w:rsidR="00306E38" w:rsidRDefault="00306E38" w:rsidP="00FA30EC">
      <w:pPr>
        <w:jc w:val="both"/>
        <w:rPr>
          <w:b/>
          <w:bCs/>
          <w:sz w:val="22"/>
          <w:szCs w:val="22"/>
        </w:rPr>
      </w:pPr>
    </w:p>
    <w:p w:rsidR="00FA30EC" w:rsidRDefault="00FA30EC" w:rsidP="00FA30EC">
      <w:pPr>
        <w:jc w:val="both"/>
        <w:rPr>
          <w:b/>
          <w:bCs/>
          <w:sz w:val="22"/>
          <w:szCs w:val="22"/>
        </w:rPr>
      </w:pPr>
    </w:p>
    <w:p w:rsidR="00FA30EC" w:rsidRDefault="00FA30EC" w:rsidP="00FA30EC">
      <w:pPr>
        <w:jc w:val="both"/>
        <w:rPr>
          <w:b/>
          <w:bCs/>
          <w:sz w:val="22"/>
          <w:szCs w:val="22"/>
        </w:rPr>
      </w:pPr>
    </w:p>
    <w:p w:rsidR="00FA30EC" w:rsidRDefault="00FA30EC" w:rsidP="00FA30EC">
      <w:pPr>
        <w:spacing w:before="100" w:beforeAutospacing="1" w:after="100" w:afterAutospacing="1"/>
        <w:outlineLvl w:val="1"/>
        <w:rPr>
          <w:b/>
          <w:bCs/>
          <w:sz w:val="27"/>
          <w:szCs w:val="27"/>
        </w:rPr>
      </w:pPr>
    </w:p>
    <w:p w:rsidR="00FA30EC" w:rsidRDefault="00FA30EC" w:rsidP="00FA30EC">
      <w:pPr>
        <w:spacing w:before="100" w:beforeAutospacing="1" w:after="100" w:afterAutospacing="1"/>
        <w:outlineLvl w:val="1"/>
        <w:rPr>
          <w:b/>
          <w:bCs/>
          <w:sz w:val="27"/>
          <w:szCs w:val="27"/>
        </w:rPr>
      </w:pPr>
    </w:p>
    <w:p w:rsidR="00FA30EC" w:rsidRDefault="00FA30EC" w:rsidP="00FA30EC">
      <w:pPr>
        <w:spacing w:before="100" w:beforeAutospacing="1" w:after="100" w:afterAutospacing="1"/>
        <w:outlineLvl w:val="1"/>
        <w:rPr>
          <w:b/>
          <w:bCs/>
          <w:sz w:val="27"/>
          <w:szCs w:val="27"/>
        </w:rPr>
      </w:pPr>
    </w:p>
    <w:p w:rsidR="00FA30EC" w:rsidRDefault="00FA30EC" w:rsidP="00FA30EC">
      <w:pPr>
        <w:spacing w:before="100" w:beforeAutospacing="1" w:after="100" w:afterAutospacing="1"/>
        <w:outlineLvl w:val="1"/>
        <w:rPr>
          <w:b/>
          <w:bCs/>
          <w:sz w:val="27"/>
          <w:szCs w:val="27"/>
        </w:rPr>
      </w:pPr>
    </w:p>
    <w:p w:rsidR="00FA30EC" w:rsidRDefault="00FA30EC" w:rsidP="00FA30EC">
      <w:pPr>
        <w:spacing w:before="100" w:beforeAutospacing="1" w:after="100" w:afterAutospacing="1"/>
        <w:outlineLvl w:val="1"/>
        <w:rPr>
          <w:b/>
          <w:bCs/>
          <w:sz w:val="27"/>
          <w:szCs w:val="27"/>
        </w:rPr>
      </w:pPr>
    </w:p>
    <w:p w:rsidR="00FA30EC" w:rsidRDefault="00FA30EC" w:rsidP="00FA30EC">
      <w:pPr>
        <w:spacing w:before="100" w:beforeAutospacing="1" w:after="100" w:afterAutospacing="1"/>
        <w:outlineLvl w:val="1"/>
        <w:rPr>
          <w:b/>
          <w:bCs/>
          <w:sz w:val="27"/>
          <w:szCs w:val="27"/>
        </w:rPr>
      </w:pPr>
    </w:p>
    <w:p w:rsidR="00FA30EC" w:rsidRDefault="00FA30EC" w:rsidP="00FA30EC">
      <w:pPr>
        <w:spacing w:before="100" w:beforeAutospacing="1" w:after="100" w:afterAutospacing="1"/>
        <w:outlineLvl w:val="1"/>
        <w:rPr>
          <w:b/>
          <w:bCs/>
          <w:sz w:val="27"/>
          <w:szCs w:val="27"/>
        </w:rPr>
      </w:pPr>
    </w:p>
    <w:p w:rsidR="00FA30EC" w:rsidRDefault="00FA30EC" w:rsidP="00FA30EC">
      <w:pPr>
        <w:spacing w:before="100" w:beforeAutospacing="1" w:after="100" w:afterAutospacing="1"/>
        <w:outlineLvl w:val="1"/>
        <w:rPr>
          <w:b/>
          <w:bCs/>
          <w:sz w:val="36"/>
          <w:szCs w:val="36"/>
        </w:rPr>
      </w:pPr>
    </w:p>
    <w:p w:rsidR="00FA30EC" w:rsidRPr="00FA30EC" w:rsidRDefault="00FA30EC" w:rsidP="00FA30EC">
      <w:pPr>
        <w:spacing w:before="100" w:beforeAutospacing="1" w:after="100" w:afterAutospacing="1"/>
        <w:outlineLvl w:val="1"/>
        <w:rPr>
          <w:b/>
          <w:bCs/>
          <w:sz w:val="36"/>
          <w:szCs w:val="36"/>
        </w:rPr>
      </w:pPr>
      <w:r w:rsidRPr="00FA30EC">
        <w:rPr>
          <w:b/>
          <w:bCs/>
          <w:sz w:val="36"/>
          <w:szCs w:val="36"/>
        </w:rPr>
        <w:lastRenderedPageBreak/>
        <w:t>Student Registration Information</w:t>
      </w:r>
    </w:p>
    <w:p w:rsidR="00FA30EC" w:rsidRPr="00FA30EC" w:rsidRDefault="00FA30EC" w:rsidP="00FA30EC">
      <w:pPr>
        <w:spacing w:before="100" w:beforeAutospacing="1" w:after="100" w:afterAutospacing="1"/>
        <w:outlineLvl w:val="0"/>
        <w:rPr>
          <w:b/>
          <w:bCs/>
          <w:kern w:val="36"/>
          <w:sz w:val="48"/>
          <w:szCs w:val="48"/>
        </w:rPr>
      </w:pPr>
      <w:r w:rsidRPr="00FA30EC">
        <w:rPr>
          <w:b/>
          <w:bCs/>
          <w:kern w:val="36"/>
          <w:sz w:val="48"/>
          <w:szCs w:val="48"/>
        </w:rPr>
        <w:t>How to access your OWLv2 course</w:t>
      </w:r>
    </w:p>
    <w:p w:rsidR="00FA30EC" w:rsidRPr="00FA30EC" w:rsidRDefault="00FA30EC" w:rsidP="00FA30EC">
      <w:r w:rsidRPr="00FA30EC">
        <w:pict>
          <v:rect id="_x0000_i1025" style="width:0;height:1.5pt" o:hralign="center" o:hrstd="t" o:hr="t" fillcolor="#a0a0a0" stroked="f"/>
        </w:pict>
      </w:r>
    </w:p>
    <w:p w:rsidR="00FA30EC" w:rsidRPr="00FA30EC" w:rsidRDefault="00FA30EC" w:rsidP="00FA30EC">
      <w:pPr>
        <w:spacing w:before="100" w:beforeAutospacing="1" w:after="100" w:afterAutospacing="1"/>
        <w:outlineLvl w:val="0"/>
        <w:rPr>
          <w:b/>
          <w:bCs/>
          <w:kern w:val="36"/>
          <w:sz w:val="48"/>
          <w:szCs w:val="48"/>
        </w:rPr>
      </w:pPr>
      <w:r w:rsidRPr="00FA30EC">
        <w:rPr>
          <w:b/>
          <w:bCs/>
          <w:kern w:val="36"/>
          <w:sz w:val="48"/>
          <w:szCs w:val="48"/>
        </w:rPr>
        <w:t>Chemistry 120 - Spring 2018 (8 weeks)</w:t>
      </w:r>
    </w:p>
    <w:p w:rsidR="00FA30EC" w:rsidRPr="00FA30EC" w:rsidRDefault="00FA30EC" w:rsidP="00FA30EC">
      <w:r w:rsidRPr="00FA30EC">
        <w:t xml:space="preserve">Instructor(s): Martin Larter </w:t>
      </w:r>
    </w:p>
    <w:p w:rsidR="00FA30EC" w:rsidRPr="00FA30EC" w:rsidRDefault="00FA30EC" w:rsidP="00FA30EC">
      <w:r w:rsidRPr="00FA30EC">
        <w:t>Start Date: 04/02/2018</w:t>
      </w:r>
    </w:p>
    <w:p w:rsidR="00FA30EC" w:rsidRPr="00FA30EC" w:rsidRDefault="00FA30EC" w:rsidP="00FA30EC">
      <w:pPr>
        <w:spacing w:before="100" w:beforeAutospacing="1" w:after="100" w:afterAutospacing="1"/>
        <w:outlineLvl w:val="1"/>
        <w:rPr>
          <w:b/>
          <w:bCs/>
          <w:sz w:val="36"/>
          <w:szCs w:val="36"/>
        </w:rPr>
      </w:pPr>
      <w:r w:rsidRPr="00FA30EC">
        <w:rPr>
          <w:b/>
          <w:bCs/>
          <w:sz w:val="36"/>
          <w:szCs w:val="36"/>
        </w:rPr>
        <w:t>What is OWLv2?</w:t>
      </w:r>
    </w:p>
    <w:p w:rsidR="00FA30EC" w:rsidRPr="00FA30EC" w:rsidRDefault="00FA30EC" w:rsidP="00FA30EC">
      <w:pPr>
        <w:spacing w:before="100" w:beforeAutospacing="1" w:after="100" w:afterAutospacing="1"/>
      </w:pPr>
      <w:r w:rsidRPr="00FA30EC">
        <w:t xml:space="preserve">OWLv2 is the most trusted online learning solution for chemistry, proven to help you get a better grade. </w:t>
      </w:r>
    </w:p>
    <w:p w:rsidR="00FA30EC" w:rsidRPr="00FA30EC" w:rsidRDefault="00FA30EC" w:rsidP="00FA30EC">
      <w:pPr>
        <w:spacing w:before="100" w:beforeAutospacing="1" w:after="100" w:afterAutospacing="1"/>
        <w:outlineLvl w:val="1"/>
        <w:rPr>
          <w:b/>
          <w:bCs/>
          <w:sz w:val="36"/>
          <w:szCs w:val="36"/>
        </w:rPr>
      </w:pPr>
      <w:r w:rsidRPr="00FA30EC">
        <w:rPr>
          <w:b/>
          <w:bCs/>
          <w:sz w:val="36"/>
          <w:szCs w:val="36"/>
        </w:rPr>
        <w:t>Registration</w:t>
      </w:r>
    </w:p>
    <w:p w:rsidR="00FA30EC" w:rsidRPr="00FA30EC" w:rsidRDefault="00FA30EC" w:rsidP="00FA30EC">
      <w:pPr>
        <w:numPr>
          <w:ilvl w:val="0"/>
          <w:numId w:val="23"/>
        </w:numPr>
        <w:spacing w:before="100" w:beforeAutospacing="1" w:after="100" w:afterAutospacing="1"/>
      </w:pPr>
      <w:r w:rsidRPr="00FA30EC">
        <w:t xml:space="preserve">Connect to </w:t>
      </w:r>
      <w:hyperlink r:id="rId11" w:history="1">
        <w:r w:rsidRPr="00FA30EC">
          <w:rPr>
            <w:color w:val="0000FF"/>
            <w:u w:val="single"/>
          </w:rPr>
          <w:t>https://login.cengagebrain.com/course/E-23E33LCQ6FLXL</w:t>
        </w:r>
      </w:hyperlink>
    </w:p>
    <w:p w:rsidR="00FA30EC" w:rsidRPr="00FA30EC" w:rsidRDefault="00FA30EC" w:rsidP="00FA30EC">
      <w:pPr>
        <w:numPr>
          <w:ilvl w:val="0"/>
          <w:numId w:val="23"/>
        </w:numPr>
        <w:spacing w:before="100" w:beforeAutospacing="1" w:after="100" w:afterAutospacing="1"/>
      </w:pPr>
      <w:r w:rsidRPr="00FA30EC">
        <w:t>Follow the prompts to register your OWLv2 course.</w:t>
      </w:r>
    </w:p>
    <w:p w:rsidR="00FA30EC" w:rsidRPr="00FA30EC" w:rsidRDefault="00FA30EC" w:rsidP="00FA30EC">
      <w:pPr>
        <w:spacing w:before="100" w:beforeAutospacing="1" w:after="100" w:afterAutospacing="1"/>
        <w:outlineLvl w:val="1"/>
        <w:rPr>
          <w:b/>
          <w:bCs/>
          <w:sz w:val="36"/>
          <w:szCs w:val="36"/>
        </w:rPr>
      </w:pPr>
      <w:r w:rsidRPr="00FA30EC">
        <w:rPr>
          <w:b/>
          <w:bCs/>
          <w:sz w:val="36"/>
          <w:szCs w:val="36"/>
        </w:rPr>
        <w:t>Payment</w:t>
      </w:r>
    </w:p>
    <w:p w:rsidR="00FA30EC" w:rsidRPr="00FA30EC" w:rsidRDefault="00FA30EC" w:rsidP="00FA30EC">
      <w:pPr>
        <w:spacing w:before="100" w:beforeAutospacing="1" w:after="100" w:afterAutospacing="1"/>
      </w:pPr>
      <w:r w:rsidRPr="00FA30EC">
        <w:t xml:space="preserve">After registering for your course, you will need to pay for access using one of the options below </w:t>
      </w:r>
    </w:p>
    <w:p w:rsidR="00FA30EC" w:rsidRPr="00FA30EC" w:rsidRDefault="00FA30EC" w:rsidP="00FA30EC">
      <w:pPr>
        <w:spacing w:before="100" w:beforeAutospacing="1" w:after="100" w:afterAutospacing="1"/>
      </w:pPr>
      <w:r w:rsidRPr="00FA30EC">
        <w:t xml:space="preserve">Online: You can pay online using a credit or debit card, or PayPal. </w:t>
      </w:r>
    </w:p>
    <w:p w:rsidR="00FA30EC" w:rsidRPr="00FA30EC" w:rsidRDefault="00FA30EC" w:rsidP="00FA30EC">
      <w:pPr>
        <w:spacing w:before="100" w:beforeAutospacing="1" w:after="100" w:afterAutospacing="1"/>
      </w:pPr>
      <w:r w:rsidRPr="00FA30EC">
        <w:t xml:space="preserve">Bookstore: You may be able to purchase access to OWLv2 at your bookstore. Check with the bookstore to find out what they offer for your course. </w:t>
      </w:r>
    </w:p>
    <w:p w:rsidR="00FA30EC" w:rsidRPr="00FA30EC" w:rsidRDefault="00FA30EC" w:rsidP="00FA30EC">
      <w:pPr>
        <w:spacing w:before="100" w:beforeAutospacing="1" w:after="100" w:afterAutospacing="1"/>
      </w:pPr>
      <w:r w:rsidRPr="00FA30EC">
        <w:t xml:space="preserve">Free Trial: If you are unable to pay at the start of the semester you may choose to access OWLv2 during your free trial. After the free trial ends you will be required to pay for access. </w:t>
      </w:r>
    </w:p>
    <w:p w:rsidR="00FA30EC" w:rsidRPr="00FA30EC" w:rsidRDefault="00FA30EC" w:rsidP="00FA30EC">
      <w:pPr>
        <w:spacing w:before="100" w:beforeAutospacing="1" w:after="100" w:afterAutospacing="1"/>
      </w:pPr>
      <w:r w:rsidRPr="00FA30EC">
        <w:t xml:space="preserve">Please note: At the end of the free trial period, your course access will be suspended until your payment has been made. All your scores and course activity will be saved and will be available to you after you pay for access. </w:t>
      </w:r>
    </w:p>
    <w:p w:rsidR="00FA30EC" w:rsidRPr="00FA30EC" w:rsidRDefault="00FA30EC" w:rsidP="00FA30EC">
      <w:pPr>
        <w:spacing w:before="100" w:beforeAutospacing="1" w:after="100" w:afterAutospacing="1"/>
      </w:pPr>
      <w:r w:rsidRPr="00FA30EC">
        <w:t xml:space="preserve">If you already registered an access code or bought OWLv2 online, connect to </w:t>
      </w:r>
      <w:hyperlink r:id="rId12" w:history="1">
        <w:r w:rsidRPr="00FA30EC">
          <w:rPr>
            <w:color w:val="0000FF"/>
            <w:u w:val="single"/>
          </w:rPr>
          <w:t>https://login.cengagebrain.com/course/E-23E33LCQ6FLXL</w:t>
        </w:r>
      </w:hyperlink>
      <w:r w:rsidRPr="00FA30EC">
        <w:t xml:space="preserve"> to access your course. </w:t>
      </w:r>
    </w:p>
    <w:p w:rsidR="00FA30EC" w:rsidRPr="00FA30EC" w:rsidRDefault="00FA30EC" w:rsidP="00FA30EC">
      <w:pPr>
        <w:sectPr w:rsidR="00FA30EC" w:rsidRPr="00FA30EC" w:rsidSect="00791704">
          <w:pgSz w:w="12240" w:h="15840" w:code="1"/>
          <w:pgMar w:top="720" w:right="720" w:bottom="720" w:left="720" w:header="720" w:footer="720" w:gutter="0"/>
          <w:cols w:space="720"/>
          <w:docGrid w:linePitch="360"/>
        </w:sectPr>
      </w:pPr>
      <w:r w:rsidRPr="00FA30EC">
        <w:t xml:space="preserve">If you have any difficulties please contact Customer Support at </w:t>
      </w:r>
      <w:r w:rsidRPr="00FA30EC">
        <w:rPr>
          <w:color w:val="0000FF"/>
          <w:u w:val="single"/>
        </w:rPr>
        <w:t>www.cengage.com/support</w:t>
      </w:r>
    </w:p>
    <w:p w:rsidR="000A6FEC" w:rsidRPr="00FA30EC" w:rsidRDefault="000A6FEC" w:rsidP="00FA30EC"/>
    <w:sectPr w:rsidR="000A6FEC" w:rsidRPr="00FA30EC" w:rsidSect="00D960AE">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DC5" w:rsidRDefault="009F5DC5" w:rsidP="00677FEC">
      <w:r>
        <w:separator/>
      </w:r>
    </w:p>
  </w:endnote>
  <w:endnote w:type="continuationSeparator" w:id="0">
    <w:p w:rsidR="009F5DC5" w:rsidRDefault="009F5DC5" w:rsidP="0067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413184"/>
      <w:docPartObj>
        <w:docPartGallery w:val="Page Numbers (Bottom of Page)"/>
        <w:docPartUnique/>
      </w:docPartObj>
    </w:sdtPr>
    <w:sdtEndPr>
      <w:rPr>
        <w:noProof/>
      </w:rPr>
    </w:sdtEndPr>
    <w:sdtContent>
      <w:p w:rsidR="006B100D" w:rsidRDefault="006B100D">
        <w:pPr>
          <w:pStyle w:val="Footer"/>
          <w:jc w:val="center"/>
        </w:pPr>
        <w:r>
          <w:fldChar w:fldCharType="begin"/>
        </w:r>
        <w:r>
          <w:instrText xml:space="preserve"> PAGE   \* MERGEFORMAT </w:instrText>
        </w:r>
        <w:r>
          <w:fldChar w:fldCharType="separate"/>
        </w:r>
        <w:r w:rsidR="00F331A6">
          <w:rPr>
            <w:noProof/>
          </w:rPr>
          <w:t>7</w:t>
        </w:r>
        <w:r>
          <w:rPr>
            <w:noProof/>
          </w:rPr>
          <w:fldChar w:fldCharType="end"/>
        </w:r>
      </w:p>
    </w:sdtContent>
  </w:sdt>
  <w:p w:rsidR="006B100D" w:rsidRDefault="006B100D">
    <w:pPr>
      <w:pStyle w:val="Footer"/>
    </w:pPr>
  </w:p>
  <w:p w:rsidR="005C4FD9" w:rsidRDefault="005C4FD9"/>
  <w:p w:rsidR="005C4FD9" w:rsidRDefault="005C4F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DC5" w:rsidRDefault="009F5DC5" w:rsidP="00677FEC">
      <w:r>
        <w:separator/>
      </w:r>
    </w:p>
  </w:footnote>
  <w:footnote w:type="continuationSeparator" w:id="0">
    <w:p w:rsidR="009F5DC5" w:rsidRDefault="009F5DC5" w:rsidP="00677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38" w:rsidRPr="00677FEC" w:rsidRDefault="00677FEC">
    <w:pPr>
      <w:pStyle w:val="Header"/>
      <w:rPr>
        <w:sz w:val="20"/>
        <w:szCs w:val="20"/>
      </w:rPr>
    </w:pPr>
    <w:r w:rsidRPr="00677FEC">
      <w:rPr>
        <w:sz w:val="20"/>
        <w:szCs w:val="20"/>
      </w:rPr>
      <w:tab/>
    </w:r>
    <w:r w:rsidRPr="00677FEC">
      <w:rPr>
        <w:sz w:val="20"/>
        <w:szCs w:val="20"/>
      </w:rPr>
      <w:tab/>
    </w:r>
  </w:p>
  <w:p w:rsidR="005C4FD9" w:rsidRDefault="005C4FD9"/>
  <w:p w:rsidR="005C4FD9" w:rsidRDefault="005C4F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BB035A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6C2E6B"/>
    <w:multiLevelType w:val="hybridMultilevel"/>
    <w:tmpl w:val="E3AC0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272DF"/>
    <w:multiLevelType w:val="hybridMultilevel"/>
    <w:tmpl w:val="07B04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96D82"/>
    <w:multiLevelType w:val="multilevel"/>
    <w:tmpl w:val="A3C6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25228"/>
    <w:multiLevelType w:val="hybridMultilevel"/>
    <w:tmpl w:val="050CE3BA"/>
    <w:lvl w:ilvl="0" w:tplc="BC62A2EE">
      <w:start w:val="1"/>
      <w:numFmt w:val="decimal"/>
      <w:lvlText w:val="%1."/>
      <w:lvlJc w:val="left"/>
      <w:pPr>
        <w:ind w:left="720" w:hanging="360"/>
      </w:pPr>
      <w:rPr>
        <w:rFonts w:ascii="Times New Roman" w:hAnsi="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96B11"/>
    <w:multiLevelType w:val="hybridMultilevel"/>
    <w:tmpl w:val="7E725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D2D15"/>
    <w:multiLevelType w:val="hybridMultilevel"/>
    <w:tmpl w:val="2D86CE1E"/>
    <w:lvl w:ilvl="0" w:tplc="B202A6C0">
      <w:start w:val="1"/>
      <w:numFmt w:val="decimal"/>
      <w:lvlText w:val="%1."/>
      <w:lvlJc w:val="left"/>
      <w:pPr>
        <w:ind w:left="720" w:hanging="360"/>
      </w:pPr>
      <w:rPr>
        <w:rFonts w:ascii="Times New Roman" w:hAnsi="Times New Roman" w:hint="default"/>
        <w:color w:val="222222"/>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75E51"/>
    <w:multiLevelType w:val="hybridMultilevel"/>
    <w:tmpl w:val="1AE4F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0D3C2F"/>
    <w:multiLevelType w:val="hybridMultilevel"/>
    <w:tmpl w:val="C7767556"/>
    <w:lvl w:ilvl="0" w:tplc="B202A6C0">
      <w:start w:val="1"/>
      <w:numFmt w:val="decimal"/>
      <w:lvlText w:val="%1."/>
      <w:lvlJc w:val="left"/>
      <w:pPr>
        <w:ind w:left="720" w:hanging="360"/>
      </w:pPr>
      <w:rPr>
        <w:rFonts w:ascii="Times New Roman" w:hAnsi="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963ED"/>
    <w:multiLevelType w:val="hybridMultilevel"/>
    <w:tmpl w:val="70C6E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1602F"/>
    <w:multiLevelType w:val="hybridMultilevel"/>
    <w:tmpl w:val="71D67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F1777"/>
    <w:multiLevelType w:val="multilevel"/>
    <w:tmpl w:val="BCD6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32D53"/>
    <w:multiLevelType w:val="hybridMultilevel"/>
    <w:tmpl w:val="023652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3A7A3E"/>
    <w:multiLevelType w:val="hybridMultilevel"/>
    <w:tmpl w:val="1344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A29CD"/>
    <w:multiLevelType w:val="hybridMultilevel"/>
    <w:tmpl w:val="C068D0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D1F32"/>
    <w:multiLevelType w:val="hybridMultilevel"/>
    <w:tmpl w:val="B0FA0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2489D"/>
    <w:multiLevelType w:val="multilevel"/>
    <w:tmpl w:val="E61E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6E703B"/>
    <w:multiLevelType w:val="hybridMultilevel"/>
    <w:tmpl w:val="922E8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3C37CF"/>
    <w:multiLevelType w:val="hybridMultilevel"/>
    <w:tmpl w:val="5B16C3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F91E32"/>
    <w:multiLevelType w:val="hybridMultilevel"/>
    <w:tmpl w:val="FD6A5FF8"/>
    <w:lvl w:ilvl="0" w:tplc="B202A6C0">
      <w:start w:val="1"/>
      <w:numFmt w:val="decimal"/>
      <w:lvlText w:val="%1."/>
      <w:lvlJc w:val="left"/>
      <w:pPr>
        <w:ind w:left="720" w:hanging="360"/>
      </w:pPr>
      <w:rPr>
        <w:rFonts w:ascii="Times New Roman" w:hAnsi="Times New Roman" w:hint="default"/>
        <w:color w:val="222222"/>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02162"/>
    <w:multiLevelType w:val="hybridMultilevel"/>
    <w:tmpl w:val="FD6A5FF8"/>
    <w:lvl w:ilvl="0" w:tplc="B202A6C0">
      <w:start w:val="1"/>
      <w:numFmt w:val="decimal"/>
      <w:lvlText w:val="%1."/>
      <w:lvlJc w:val="left"/>
      <w:pPr>
        <w:ind w:left="720" w:hanging="360"/>
      </w:pPr>
      <w:rPr>
        <w:rFonts w:ascii="Times New Roman" w:hAnsi="Times New Roman" w:hint="default"/>
        <w:color w:val="222222"/>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8"/>
  </w:num>
  <w:num w:numId="4">
    <w:abstractNumId w:val="15"/>
  </w:num>
  <w:num w:numId="5">
    <w:abstractNumId w:val="14"/>
  </w:num>
  <w:num w:numId="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9"/>
  </w:num>
  <w:num w:numId="8">
    <w:abstractNumId w:val="10"/>
  </w:num>
  <w:num w:numId="9">
    <w:abstractNumId w:val="16"/>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9"/>
  </w:num>
  <w:num w:numId="15">
    <w:abstractNumId w:val="7"/>
  </w:num>
  <w:num w:numId="16">
    <w:abstractNumId w:val="21"/>
  </w:num>
  <w:num w:numId="17">
    <w:abstractNumId w:val="6"/>
  </w:num>
  <w:num w:numId="18">
    <w:abstractNumId w:val="13"/>
  </w:num>
  <w:num w:numId="19">
    <w:abstractNumId w:val="11"/>
  </w:num>
  <w:num w:numId="20">
    <w:abstractNumId w:val="0"/>
  </w:num>
  <w:num w:numId="21">
    <w:abstractNumId w:val="12"/>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EC"/>
    <w:rsid w:val="000052F9"/>
    <w:rsid w:val="00022411"/>
    <w:rsid w:val="0005068D"/>
    <w:rsid w:val="00054211"/>
    <w:rsid w:val="00061223"/>
    <w:rsid w:val="00064B7A"/>
    <w:rsid w:val="00073E27"/>
    <w:rsid w:val="00086D55"/>
    <w:rsid w:val="00096245"/>
    <w:rsid w:val="000A6FEC"/>
    <w:rsid w:val="000A7F62"/>
    <w:rsid w:val="000B4062"/>
    <w:rsid w:val="000D19B8"/>
    <w:rsid w:val="000D2998"/>
    <w:rsid w:val="000F1858"/>
    <w:rsid w:val="000F383C"/>
    <w:rsid w:val="001233F1"/>
    <w:rsid w:val="00126417"/>
    <w:rsid w:val="00126F4A"/>
    <w:rsid w:val="001411F2"/>
    <w:rsid w:val="00184691"/>
    <w:rsid w:val="00187708"/>
    <w:rsid w:val="001A12A7"/>
    <w:rsid w:val="001B2CF3"/>
    <w:rsid w:val="001B411C"/>
    <w:rsid w:val="002015EE"/>
    <w:rsid w:val="00215453"/>
    <w:rsid w:val="0022319B"/>
    <w:rsid w:val="00241340"/>
    <w:rsid w:val="002637DD"/>
    <w:rsid w:val="00263A5C"/>
    <w:rsid w:val="00281D91"/>
    <w:rsid w:val="00292AB2"/>
    <w:rsid w:val="002E537C"/>
    <w:rsid w:val="00306E38"/>
    <w:rsid w:val="003476F2"/>
    <w:rsid w:val="00362B1B"/>
    <w:rsid w:val="0037749A"/>
    <w:rsid w:val="003C55A3"/>
    <w:rsid w:val="003F3463"/>
    <w:rsid w:val="00400289"/>
    <w:rsid w:val="00406A96"/>
    <w:rsid w:val="004237B9"/>
    <w:rsid w:val="004475BF"/>
    <w:rsid w:val="00450C23"/>
    <w:rsid w:val="00467565"/>
    <w:rsid w:val="004718C1"/>
    <w:rsid w:val="0048470C"/>
    <w:rsid w:val="00486A92"/>
    <w:rsid w:val="004A3846"/>
    <w:rsid w:val="004B34BC"/>
    <w:rsid w:val="004D11E4"/>
    <w:rsid w:val="005062B0"/>
    <w:rsid w:val="00567C3E"/>
    <w:rsid w:val="005865D3"/>
    <w:rsid w:val="005C4FD9"/>
    <w:rsid w:val="0061774A"/>
    <w:rsid w:val="00677FEC"/>
    <w:rsid w:val="006B100D"/>
    <w:rsid w:val="006D5A19"/>
    <w:rsid w:val="006E2C0A"/>
    <w:rsid w:val="006E7566"/>
    <w:rsid w:val="006F275A"/>
    <w:rsid w:val="007139DC"/>
    <w:rsid w:val="007156F4"/>
    <w:rsid w:val="00730088"/>
    <w:rsid w:val="0074778E"/>
    <w:rsid w:val="007519AA"/>
    <w:rsid w:val="00752C15"/>
    <w:rsid w:val="00770E71"/>
    <w:rsid w:val="00791704"/>
    <w:rsid w:val="00792A6B"/>
    <w:rsid w:val="007A6C51"/>
    <w:rsid w:val="007D2F8F"/>
    <w:rsid w:val="007F027F"/>
    <w:rsid w:val="008264B5"/>
    <w:rsid w:val="00832DA8"/>
    <w:rsid w:val="00841443"/>
    <w:rsid w:val="00852727"/>
    <w:rsid w:val="00866358"/>
    <w:rsid w:val="008751A9"/>
    <w:rsid w:val="008C092B"/>
    <w:rsid w:val="008E03EF"/>
    <w:rsid w:val="008E5085"/>
    <w:rsid w:val="008F5AE1"/>
    <w:rsid w:val="0090700D"/>
    <w:rsid w:val="00955A6A"/>
    <w:rsid w:val="00960316"/>
    <w:rsid w:val="00963415"/>
    <w:rsid w:val="009705A7"/>
    <w:rsid w:val="00971985"/>
    <w:rsid w:val="00977D5D"/>
    <w:rsid w:val="00977E45"/>
    <w:rsid w:val="009800B9"/>
    <w:rsid w:val="00986AC2"/>
    <w:rsid w:val="00995003"/>
    <w:rsid w:val="00996692"/>
    <w:rsid w:val="009F1EA2"/>
    <w:rsid w:val="009F5DC5"/>
    <w:rsid w:val="00A0084C"/>
    <w:rsid w:val="00AB5A3D"/>
    <w:rsid w:val="00B06B6B"/>
    <w:rsid w:val="00B2090F"/>
    <w:rsid w:val="00B21BC9"/>
    <w:rsid w:val="00B35E16"/>
    <w:rsid w:val="00B41847"/>
    <w:rsid w:val="00B46CE8"/>
    <w:rsid w:val="00B51855"/>
    <w:rsid w:val="00B63CFE"/>
    <w:rsid w:val="00B73A9D"/>
    <w:rsid w:val="00B82ADB"/>
    <w:rsid w:val="00B84B45"/>
    <w:rsid w:val="00BA203F"/>
    <w:rsid w:val="00BC65A0"/>
    <w:rsid w:val="00BC7FEB"/>
    <w:rsid w:val="00C01174"/>
    <w:rsid w:val="00C12B56"/>
    <w:rsid w:val="00C34D42"/>
    <w:rsid w:val="00C36AE9"/>
    <w:rsid w:val="00C8451E"/>
    <w:rsid w:val="00CA20CB"/>
    <w:rsid w:val="00CF43D3"/>
    <w:rsid w:val="00CF71A9"/>
    <w:rsid w:val="00D056FF"/>
    <w:rsid w:val="00D14A5B"/>
    <w:rsid w:val="00D37774"/>
    <w:rsid w:val="00D400E5"/>
    <w:rsid w:val="00D61700"/>
    <w:rsid w:val="00D81DD4"/>
    <w:rsid w:val="00D92778"/>
    <w:rsid w:val="00D960AE"/>
    <w:rsid w:val="00DC6E01"/>
    <w:rsid w:val="00DF4FF3"/>
    <w:rsid w:val="00E3020D"/>
    <w:rsid w:val="00E31955"/>
    <w:rsid w:val="00EA29A5"/>
    <w:rsid w:val="00EB0C22"/>
    <w:rsid w:val="00EB10FD"/>
    <w:rsid w:val="00F2110F"/>
    <w:rsid w:val="00F2349E"/>
    <w:rsid w:val="00F331A6"/>
    <w:rsid w:val="00F51260"/>
    <w:rsid w:val="00F67E5E"/>
    <w:rsid w:val="00F75F36"/>
    <w:rsid w:val="00FA30EC"/>
    <w:rsid w:val="00FC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E6549-5F03-4EAA-96D1-427A964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FEC"/>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4211"/>
    <w:pPr>
      <w:keepNext/>
      <w:jc w:val="both"/>
      <w:outlineLvl w:val="0"/>
    </w:pPr>
    <w:rPr>
      <w:rFonts w:ascii="Arial" w:hAnsi="Arial" w:cs="Arial"/>
      <w:b/>
      <w:sz w:val="20"/>
      <w:szCs w:val="20"/>
      <w:u w:val="single"/>
      <w:lang w:eastAsia="zh-CN"/>
    </w:rPr>
  </w:style>
  <w:style w:type="paragraph" w:styleId="Heading2">
    <w:name w:val="heading 2"/>
    <w:basedOn w:val="Normal"/>
    <w:next w:val="Normal"/>
    <w:link w:val="Heading2Char"/>
    <w:uiPriority w:val="9"/>
    <w:semiHidden/>
    <w:unhideWhenUsed/>
    <w:qFormat/>
    <w:rsid w:val="000A6F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30E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B6B"/>
    <w:pPr>
      <w:ind w:left="720"/>
    </w:pPr>
  </w:style>
  <w:style w:type="paragraph" w:styleId="Header">
    <w:name w:val="header"/>
    <w:basedOn w:val="Normal"/>
    <w:link w:val="HeaderChar"/>
    <w:uiPriority w:val="99"/>
    <w:unhideWhenUsed/>
    <w:rsid w:val="00677FEC"/>
    <w:pPr>
      <w:tabs>
        <w:tab w:val="center" w:pos="4680"/>
        <w:tab w:val="right" w:pos="9360"/>
      </w:tabs>
    </w:pPr>
  </w:style>
  <w:style w:type="character" w:customStyle="1" w:styleId="HeaderChar">
    <w:name w:val="Header Char"/>
    <w:basedOn w:val="DefaultParagraphFont"/>
    <w:link w:val="Header"/>
    <w:uiPriority w:val="99"/>
    <w:rsid w:val="00677FEC"/>
    <w:rPr>
      <w:rFonts w:ascii="Times New Roman" w:hAnsi="Times New Roman"/>
      <w:sz w:val="24"/>
      <w:szCs w:val="24"/>
    </w:rPr>
  </w:style>
  <w:style w:type="paragraph" w:styleId="Footer">
    <w:name w:val="footer"/>
    <w:basedOn w:val="Normal"/>
    <w:link w:val="FooterChar"/>
    <w:uiPriority w:val="99"/>
    <w:unhideWhenUsed/>
    <w:rsid w:val="00677FEC"/>
    <w:pPr>
      <w:tabs>
        <w:tab w:val="center" w:pos="4680"/>
        <w:tab w:val="right" w:pos="9360"/>
      </w:tabs>
    </w:pPr>
  </w:style>
  <w:style w:type="character" w:customStyle="1" w:styleId="FooterChar">
    <w:name w:val="Footer Char"/>
    <w:basedOn w:val="DefaultParagraphFont"/>
    <w:link w:val="Footer"/>
    <w:uiPriority w:val="99"/>
    <w:rsid w:val="00677FEC"/>
    <w:rPr>
      <w:rFonts w:ascii="Times New Roman" w:hAnsi="Times New Roman"/>
      <w:sz w:val="24"/>
      <w:szCs w:val="24"/>
    </w:rPr>
  </w:style>
  <w:style w:type="paragraph" w:styleId="BalloonText">
    <w:name w:val="Balloon Text"/>
    <w:basedOn w:val="Normal"/>
    <w:link w:val="BalloonTextChar"/>
    <w:uiPriority w:val="99"/>
    <w:semiHidden/>
    <w:unhideWhenUsed/>
    <w:rsid w:val="00677FEC"/>
    <w:rPr>
      <w:rFonts w:ascii="Tahoma" w:hAnsi="Tahoma" w:cs="Tahoma"/>
      <w:sz w:val="16"/>
      <w:szCs w:val="16"/>
    </w:rPr>
  </w:style>
  <w:style w:type="character" w:customStyle="1" w:styleId="BalloonTextChar">
    <w:name w:val="Balloon Text Char"/>
    <w:basedOn w:val="DefaultParagraphFont"/>
    <w:link w:val="BalloonText"/>
    <w:uiPriority w:val="99"/>
    <w:semiHidden/>
    <w:rsid w:val="00677FEC"/>
    <w:rPr>
      <w:rFonts w:ascii="Tahoma" w:hAnsi="Tahoma" w:cs="Tahoma"/>
      <w:sz w:val="16"/>
      <w:szCs w:val="16"/>
    </w:rPr>
  </w:style>
  <w:style w:type="character" w:styleId="Hyperlink">
    <w:name w:val="Hyperlink"/>
    <w:rsid w:val="00677FEC"/>
    <w:rPr>
      <w:color w:val="0000FF"/>
      <w:u w:val="single"/>
    </w:rPr>
  </w:style>
  <w:style w:type="paragraph" w:styleId="NormalWeb">
    <w:name w:val="Normal (Web)"/>
    <w:basedOn w:val="Normal"/>
    <w:uiPriority w:val="99"/>
    <w:rsid w:val="00677FEC"/>
    <w:pPr>
      <w:spacing w:before="100" w:beforeAutospacing="1" w:after="100" w:afterAutospacing="1"/>
    </w:pPr>
  </w:style>
  <w:style w:type="paragraph" w:styleId="BodyText">
    <w:name w:val="Body Text"/>
    <w:basedOn w:val="Normal"/>
    <w:link w:val="BodyTextChar"/>
    <w:rsid w:val="00677FEC"/>
    <w:pPr>
      <w:jc w:val="both"/>
    </w:pPr>
  </w:style>
  <w:style w:type="character" w:customStyle="1" w:styleId="BodyTextChar">
    <w:name w:val="Body Text Char"/>
    <w:basedOn w:val="DefaultParagraphFont"/>
    <w:link w:val="BodyText"/>
    <w:rsid w:val="00677FEC"/>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1B2CF3"/>
    <w:pPr>
      <w:spacing w:after="120"/>
    </w:pPr>
    <w:rPr>
      <w:sz w:val="16"/>
      <w:szCs w:val="16"/>
    </w:rPr>
  </w:style>
  <w:style w:type="character" w:customStyle="1" w:styleId="BodyText3Char">
    <w:name w:val="Body Text 3 Char"/>
    <w:basedOn w:val="DefaultParagraphFont"/>
    <w:link w:val="BodyText3"/>
    <w:uiPriority w:val="99"/>
    <w:semiHidden/>
    <w:rsid w:val="001B2CF3"/>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054211"/>
    <w:rPr>
      <w:rFonts w:ascii="Arial" w:eastAsia="Times New Roman" w:hAnsi="Arial" w:cs="Arial"/>
      <w:b/>
      <w:sz w:val="20"/>
      <w:szCs w:val="20"/>
      <w:u w:val="single"/>
      <w:lang w:eastAsia="zh-CN"/>
    </w:rPr>
  </w:style>
  <w:style w:type="table" w:styleId="TableGrid">
    <w:name w:val="Table Grid"/>
    <w:basedOn w:val="TableNormal"/>
    <w:uiPriority w:val="59"/>
    <w:rsid w:val="008C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700D"/>
    <w:rPr>
      <w:sz w:val="16"/>
      <w:szCs w:val="16"/>
    </w:rPr>
  </w:style>
  <w:style w:type="paragraph" w:styleId="CommentText">
    <w:name w:val="annotation text"/>
    <w:basedOn w:val="Normal"/>
    <w:link w:val="CommentTextChar"/>
    <w:uiPriority w:val="99"/>
    <w:semiHidden/>
    <w:unhideWhenUsed/>
    <w:rsid w:val="0090700D"/>
    <w:rPr>
      <w:sz w:val="20"/>
      <w:szCs w:val="20"/>
    </w:rPr>
  </w:style>
  <w:style w:type="character" w:customStyle="1" w:styleId="CommentTextChar">
    <w:name w:val="Comment Text Char"/>
    <w:basedOn w:val="DefaultParagraphFont"/>
    <w:link w:val="CommentText"/>
    <w:uiPriority w:val="99"/>
    <w:semiHidden/>
    <w:rsid w:val="009070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700D"/>
    <w:rPr>
      <w:b/>
      <w:bCs/>
    </w:rPr>
  </w:style>
  <w:style w:type="character" w:customStyle="1" w:styleId="CommentSubjectChar">
    <w:name w:val="Comment Subject Char"/>
    <w:basedOn w:val="CommentTextChar"/>
    <w:link w:val="CommentSubject"/>
    <w:uiPriority w:val="99"/>
    <w:semiHidden/>
    <w:rsid w:val="0090700D"/>
    <w:rPr>
      <w:rFonts w:ascii="Times New Roman" w:eastAsia="Times New Roman" w:hAnsi="Times New Roman" w:cs="Times New Roman"/>
      <w:b/>
      <w:bCs/>
      <w:sz w:val="20"/>
      <w:szCs w:val="20"/>
    </w:rPr>
  </w:style>
  <w:style w:type="paragraph" w:customStyle="1" w:styleId="Default">
    <w:name w:val="Default"/>
    <w:rsid w:val="00955A6A"/>
    <w:pPr>
      <w:autoSpaceDE w:val="0"/>
      <w:autoSpaceDN w:val="0"/>
      <w:adjustRightInd w:val="0"/>
    </w:pPr>
    <w:rPr>
      <w:rFonts w:ascii="Times New Roman" w:eastAsiaTheme="minorEastAsia" w:hAnsi="Times New Roman" w:cs="Times New Roman"/>
      <w:color w:val="000000"/>
      <w:sz w:val="24"/>
      <w:szCs w:val="24"/>
      <w:lang w:eastAsia="ja-JP"/>
    </w:rPr>
  </w:style>
  <w:style w:type="paragraph" w:styleId="BodyTextIndent">
    <w:name w:val="Body Text Indent"/>
    <w:basedOn w:val="Normal"/>
    <w:link w:val="BodyTextIndentChar"/>
    <w:uiPriority w:val="99"/>
    <w:semiHidden/>
    <w:unhideWhenUsed/>
    <w:rsid w:val="000A7F62"/>
    <w:pPr>
      <w:spacing w:after="120"/>
      <w:ind w:left="360"/>
    </w:pPr>
  </w:style>
  <w:style w:type="character" w:customStyle="1" w:styleId="BodyTextIndentChar">
    <w:name w:val="Body Text Indent Char"/>
    <w:basedOn w:val="DefaultParagraphFont"/>
    <w:link w:val="BodyTextIndent"/>
    <w:uiPriority w:val="99"/>
    <w:semiHidden/>
    <w:rsid w:val="000A7F62"/>
    <w:rPr>
      <w:rFonts w:ascii="Times New Roman" w:eastAsia="Times New Roman" w:hAnsi="Times New Roman" w:cs="Times New Roman"/>
      <w:sz w:val="24"/>
      <w:szCs w:val="24"/>
    </w:rPr>
  </w:style>
  <w:style w:type="paragraph" w:styleId="ListBullet2">
    <w:name w:val="List Bullet 2"/>
    <w:basedOn w:val="Normal"/>
    <w:rsid w:val="000A7F62"/>
    <w:pPr>
      <w:numPr>
        <w:numId w:val="20"/>
      </w:numPr>
      <w:contextualSpacing/>
    </w:pPr>
    <w:rPr>
      <w:sz w:val="20"/>
      <w:szCs w:val="20"/>
    </w:rPr>
  </w:style>
  <w:style w:type="character" w:customStyle="1" w:styleId="Heading2Char">
    <w:name w:val="Heading 2 Char"/>
    <w:basedOn w:val="DefaultParagraphFont"/>
    <w:link w:val="Heading2"/>
    <w:uiPriority w:val="9"/>
    <w:semiHidden/>
    <w:rsid w:val="000A6FEC"/>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B41847"/>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A30E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724">
      <w:bodyDiv w:val="1"/>
      <w:marLeft w:val="0"/>
      <w:marRight w:val="0"/>
      <w:marTop w:val="0"/>
      <w:marBottom w:val="0"/>
      <w:divBdr>
        <w:top w:val="none" w:sz="0" w:space="0" w:color="auto"/>
        <w:left w:val="none" w:sz="0" w:space="0" w:color="auto"/>
        <w:bottom w:val="none" w:sz="0" w:space="0" w:color="auto"/>
        <w:right w:val="none" w:sz="0" w:space="0" w:color="auto"/>
      </w:divBdr>
      <w:divsChild>
        <w:div w:id="339813088">
          <w:marLeft w:val="0"/>
          <w:marRight w:val="0"/>
          <w:marTop w:val="0"/>
          <w:marBottom w:val="0"/>
          <w:divBdr>
            <w:top w:val="none" w:sz="0" w:space="0" w:color="auto"/>
            <w:left w:val="none" w:sz="0" w:space="0" w:color="auto"/>
            <w:bottom w:val="none" w:sz="0" w:space="0" w:color="auto"/>
            <w:right w:val="none" w:sz="0" w:space="0" w:color="auto"/>
          </w:divBdr>
          <w:divsChild>
            <w:div w:id="1781996253">
              <w:marLeft w:val="0"/>
              <w:marRight w:val="0"/>
              <w:marTop w:val="0"/>
              <w:marBottom w:val="0"/>
              <w:divBdr>
                <w:top w:val="none" w:sz="0" w:space="0" w:color="auto"/>
                <w:left w:val="none" w:sz="0" w:space="0" w:color="auto"/>
                <w:bottom w:val="none" w:sz="0" w:space="0" w:color="auto"/>
                <w:right w:val="none" w:sz="0" w:space="0" w:color="auto"/>
              </w:divBdr>
              <w:divsChild>
                <w:div w:id="249854530">
                  <w:marLeft w:val="0"/>
                  <w:marRight w:val="0"/>
                  <w:marTop w:val="0"/>
                  <w:marBottom w:val="0"/>
                  <w:divBdr>
                    <w:top w:val="none" w:sz="0" w:space="0" w:color="auto"/>
                    <w:left w:val="none" w:sz="0" w:space="0" w:color="auto"/>
                    <w:bottom w:val="none" w:sz="0" w:space="0" w:color="auto"/>
                    <w:right w:val="none" w:sz="0" w:space="0" w:color="auto"/>
                  </w:divBdr>
                  <w:divsChild>
                    <w:div w:id="1059011756">
                      <w:marLeft w:val="0"/>
                      <w:marRight w:val="0"/>
                      <w:marTop w:val="0"/>
                      <w:marBottom w:val="0"/>
                      <w:divBdr>
                        <w:top w:val="none" w:sz="0" w:space="0" w:color="auto"/>
                        <w:left w:val="none" w:sz="0" w:space="0" w:color="auto"/>
                        <w:bottom w:val="none" w:sz="0" w:space="0" w:color="auto"/>
                        <w:right w:val="none" w:sz="0" w:space="0" w:color="auto"/>
                      </w:divBdr>
                      <w:divsChild>
                        <w:div w:id="988291165">
                          <w:marLeft w:val="0"/>
                          <w:marRight w:val="0"/>
                          <w:marTop w:val="0"/>
                          <w:marBottom w:val="0"/>
                          <w:divBdr>
                            <w:top w:val="none" w:sz="0" w:space="0" w:color="auto"/>
                            <w:left w:val="none" w:sz="0" w:space="0" w:color="auto"/>
                            <w:bottom w:val="none" w:sz="0" w:space="0" w:color="auto"/>
                            <w:right w:val="none" w:sz="0" w:space="0" w:color="auto"/>
                          </w:divBdr>
                        </w:div>
                        <w:div w:id="3920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9891">
      <w:bodyDiv w:val="1"/>
      <w:marLeft w:val="0"/>
      <w:marRight w:val="0"/>
      <w:marTop w:val="0"/>
      <w:marBottom w:val="0"/>
      <w:divBdr>
        <w:top w:val="none" w:sz="0" w:space="0" w:color="auto"/>
        <w:left w:val="none" w:sz="0" w:space="0" w:color="auto"/>
        <w:bottom w:val="none" w:sz="0" w:space="0" w:color="auto"/>
        <w:right w:val="none" w:sz="0" w:space="0" w:color="auto"/>
      </w:divBdr>
      <w:divsChild>
        <w:div w:id="136068885">
          <w:marLeft w:val="0"/>
          <w:marRight w:val="0"/>
          <w:marTop w:val="0"/>
          <w:marBottom w:val="0"/>
          <w:divBdr>
            <w:top w:val="none" w:sz="0" w:space="0" w:color="auto"/>
            <w:left w:val="none" w:sz="0" w:space="0" w:color="auto"/>
            <w:bottom w:val="none" w:sz="0" w:space="0" w:color="auto"/>
            <w:right w:val="none" w:sz="0" w:space="0" w:color="auto"/>
          </w:divBdr>
          <w:divsChild>
            <w:div w:id="2109809400">
              <w:marLeft w:val="0"/>
              <w:marRight w:val="0"/>
              <w:marTop w:val="0"/>
              <w:marBottom w:val="0"/>
              <w:divBdr>
                <w:top w:val="none" w:sz="0" w:space="0" w:color="auto"/>
                <w:left w:val="none" w:sz="0" w:space="0" w:color="auto"/>
                <w:bottom w:val="none" w:sz="0" w:space="0" w:color="auto"/>
                <w:right w:val="none" w:sz="0" w:space="0" w:color="auto"/>
              </w:divBdr>
              <w:divsChild>
                <w:div w:id="293871528">
                  <w:marLeft w:val="0"/>
                  <w:marRight w:val="0"/>
                  <w:marTop w:val="0"/>
                  <w:marBottom w:val="0"/>
                  <w:divBdr>
                    <w:top w:val="none" w:sz="0" w:space="0" w:color="auto"/>
                    <w:left w:val="none" w:sz="0" w:space="0" w:color="auto"/>
                    <w:bottom w:val="none" w:sz="0" w:space="0" w:color="auto"/>
                    <w:right w:val="none" w:sz="0" w:space="0" w:color="auto"/>
                  </w:divBdr>
                </w:div>
                <w:div w:id="235945047">
                  <w:marLeft w:val="0"/>
                  <w:marRight w:val="0"/>
                  <w:marTop w:val="0"/>
                  <w:marBottom w:val="0"/>
                  <w:divBdr>
                    <w:top w:val="none" w:sz="0" w:space="0" w:color="auto"/>
                    <w:left w:val="none" w:sz="0" w:space="0" w:color="auto"/>
                    <w:bottom w:val="none" w:sz="0" w:space="0" w:color="auto"/>
                    <w:right w:val="none" w:sz="0" w:space="0" w:color="auto"/>
                  </w:divBdr>
                  <w:divsChild>
                    <w:div w:id="7919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57094">
              <w:marLeft w:val="0"/>
              <w:marRight w:val="0"/>
              <w:marTop w:val="0"/>
              <w:marBottom w:val="0"/>
              <w:divBdr>
                <w:top w:val="none" w:sz="0" w:space="0" w:color="auto"/>
                <w:left w:val="none" w:sz="0" w:space="0" w:color="auto"/>
                <w:bottom w:val="none" w:sz="0" w:space="0" w:color="auto"/>
                <w:right w:val="none" w:sz="0" w:space="0" w:color="auto"/>
              </w:divBdr>
              <w:divsChild>
                <w:div w:id="639920458">
                  <w:marLeft w:val="0"/>
                  <w:marRight w:val="0"/>
                  <w:marTop w:val="0"/>
                  <w:marBottom w:val="0"/>
                  <w:divBdr>
                    <w:top w:val="none" w:sz="0" w:space="0" w:color="auto"/>
                    <w:left w:val="none" w:sz="0" w:space="0" w:color="auto"/>
                    <w:bottom w:val="none" w:sz="0" w:space="0" w:color="auto"/>
                    <w:right w:val="none" w:sz="0" w:space="0" w:color="auto"/>
                  </w:divBdr>
                  <w:divsChild>
                    <w:div w:id="1863401918">
                      <w:marLeft w:val="0"/>
                      <w:marRight w:val="0"/>
                      <w:marTop w:val="0"/>
                      <w:marBottom w:val="0"/>
                      <w:divBdr>
                        <w:top w:val="none" w:sz="0" w:space="0" w:color="auto"/>
                        <w:left w:val="none" w:sz="0" w:space="0" w:color="auto"/>
                        <w:bottom w:val="none" w:sz="0" w:space="0" w:color="auto"/>
                        <w:right w:val="none" w:sz="0" w:space="0" w:color="auto"/>
                      </w:divBdr>
                      <w:divsChild>
                        <w:div w:id="1406102874">
                          <w:marLeft w:val="0"/>
                          <w:marRight w:val="0"/>
                          <w:marTop w:val="0"/>
                          <w:marBottom w:val="0"/>
                          <w:divBdr>
                            <w:top w:val="none" w:sz="0" w:space="0" w:color="auto"/>
                            <w:left w:val="none" w:sz="0" w:space="0" w:color="auto"/>
                            <w:bottom w:val="none" w:sz="0" w:space="0" w:color="auto"/>
                            <w:right w:val="none" w:sz="0" w:space="0" w:color="auto"/>
                          </w:divBdr>
                          <w:divsChild>
                            <w:div w:id="644630496">
                              <w:marLeft w:val="0"/>
                              <w:marRight w:val="0"/>
                              <w:marTop w:val="0"/>
                              <w:marBottom w:val="0"/>
                              <w:divBdr>
                                <w:top w:val="none" w:sz="0" w:space="0" w:color="auto"/>
                                <w:left w:val="none" w:sz="0" w:space="0" w:color="auto"/>
                                <w:bottom w:val="none" w:sz="0" w:space="0" w:color="auto"/>
                                <w:right w:val="none" w:sz="0" w:space="0" w:color="auto"/>
                              </w:divBdr>
                            </w:div>
                            <w:div w:id="18056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8986">
              <w:marLeft w:val="0"/>
              <w:marRight w:val="0"/>
              <w:marTop w:val="0"/>
              <w:marBottom w:val="0"/>
              <w:divBdr>
                <w:top w:val="none" w:sz="0" w:space="0" w:color="auto"/>
                <w:left w:val="none" w:sz="0" w:space="0" w:color="auto"/>
                <w:bottom w:val="none" w:sz="0" w:space="0" w:color="auto"/>
                <w:right w:val="none" w:sz="0" w:space="0" w:color="auto"/>
              </w:divBdr>
              <w:divsChild>
                <w:div w:id="21231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3403">
      <w:bodyDiv w:val="1"/>
      <w:marLeft w:val="0"/>
      <w:marRight w:val="0"/>
      <w:marTop w:val="0"/>
      <w:marBottom w:val="0"/>
      <w:divBdr>
        <w:top w:val="none" w:sz="0" w:space="0" w:color="auto"/>
        <w:left w:val="none" w:sz="0" w:space="0" w:color="auto"/>
        <w:bottom w:val="none" w:sz="0" w:space="0" w:color="auto"/>
        <w:right w:val="none" w:sz="0" w:space="0" w:color="auto"/>
      </w:divBdr>
    </w:div>
    <w:div w:id="1422994114">
      <w:bodyDiv w:val="1"/>
      <w:marLeft w:val="0"/>
      <w:marRight w:val="0"/>
      <w:marTop w:val="0"/>
      <w:marBottom w:val="0"/>
      <w:divBdr>
        <w:top w:val="none" w:sz="0" w:space="0" w:color="auto"/>
        <w:left w:val="none" w:sz="0" w:space="0" w:color="auto"/>
        <w:bottom w:val="none" w:sz="0" w:space="0" w:color="auto"/>
        <w:right w:val="none" w:sz="0" w:space="0" w:color="auto"/>
      </w:divBdr>
    </w:div>
    <w:div w:id="154359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Larter@gcccd.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engagebrain.com/course/E-23E33LCQ6FLX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engagebrain.com/course/E-23E33LCQ6FLX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engage.com/owlv2/" TargetMode="External"/><Relationship Id="rId4" Type="http://schemas.openxmlformats.org/officeDocument/2006/relationships/settings" Target="settings.xml"/><Relationship Id="rId9" Type="http://schemas.openxmlformats.org/officeDocument/2006/relationships/hyperlink" Target="https://www.grossmont.edu/people/martin-larter/chem-120/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4EEB2-7AE5-4163-99A0-28233309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17648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Larter</dc:creator>
  <cp:lastModifiedBy>Martin Larter</cp:lastModifiedBy>
  <cp:revision>14</cp:revision>
  <dcterms:created xsi:type="dcterms:W3CDTF">2018-03-27T19:43:00Z</dcterms:created>
  <dcterms:modified xsi:type="dcterms:W3CDTF">2018-04-01T19:32:00Z</dcterms:modified>
</cp:coreProperties>
</file>